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39BB8F09" w14:textId="35D9AD26" w:rsidR="008349C3" w:rsidRPr="003D69BE" w:rsidRDefault="008349C3" w:rsidP="005E4142">
      <w:pPr>
        <w:spacing w:after="0" w:line="240" w:lineRule="auto"/>
        <w:jc w:val="center"/>
        <w:rPr>
          <w:sz w:val="44"/>
          <w:szCs w:val="44"/>
        </w:rPr>
      </w:pPr>
      <w:r w:rsidRPr="003D69BE">
        <w:rPr>
          <w:sz w:val="44"/>
          <w:szCs w:val="44"/>
        </w:rPr>
        <w:t>Enti</w:t>
      </w:r>
      <w:r w:rsidR="00AE401A">
        <w:rPr>
          <w:sz w:val="44"/>
          <w:szCs w:val="44"/>
        </w:rPr>
        <w:t xml:space="preserve"> </w:t>
      </w:r>
      <w:r w:rsidRPr="003D69BE">
        <w:rPr>
          <w:sz w:val="44"/>
          <w:szCs w:val="44"/>
        </w:rPr>
        <w:t>e</w:t>
      </w:r>
      <w:r w:rsidR="00AE401A">
        <w:rPr>
          <w:sz w:val="44"/>
          <w:szCs w:val="44"/>
        </w:rPr>
        <w:t xml:space="preserve"> </w:t>
      </w:r>
      <w:r w:rsidRPr="003D69BE">
        <w:rPr>
          <w:sz w:val="44"/>
          <w:szCs w:val="44"/>
        </w:rPr>
        <w:t>tributi</w:t>
      </w:r>
    </w:p>
    <w:p w14:paraId="6B6B0FED" w14:textId="66192D40" w:rsidR="00E425D1" w:rsidRDefault="008349C3" w:rsidP="005E4142">
      <w:pPr>
        <w:spacing w:after="0" w:line="240" w:lineRule="auto"/>
        <w:jc w:val="center"/>
        <w:rPr>
          <w:sz w:val="24"/>
          <w:szCs w:val="24"/>
          <w:u w:val="single"/>
        </w:rPr>
      </w:pPr>
      <w:r w:rsidRPr="008D19F8">
        <w:rPr>
          <w:sz w:val="24"/>
          <w:szCs w:val="24"/>
          <w:u w:val="single"/>
        </w:rPr>
        <w:t>Un’iniziativa</w:t>
      </w:r>
      <w:r w:rsidR="00AE401A">
        <w:rPr>
          <w:sz w:val="24"/>
          <w:szCs w:val="24"/>
          <w:u w:val="single"/>
        </w:rPr>
        <w:t xml:space="preserve"> </w:t>
      </w:r>
      <w:r w:rsidRPr="008D19F8">
        <w:rPr>
          <w:sz w:val="24"/>
          <w:szCs w:val="24"/>
          <w:u w:val="single"/>
        </w:rPr>
        <w:t>dell’Arcidiocesi</w:t>
      </w:r>
      <w:r w:rsidR="00AE401A">
        <w:rPr>
          <w:sz w:val="24"/>
          <w:szCs w:val="24"/>
          <w:u w:val="single"/>
        </w:rPr>
        <w:t xml:space="preserve"> </w:t>
      </w:r>
      <w:r w:rsidRPr="008D19F8">
        <w:rPr>
          <w:sz w:val="24"/>
          <w:szCs w:val="24"/>
          <w:u w:val="single"/>
        </w:rPr>
        <w:t>di</w:t>
      </w:r>
      <w:r w:rsidR="00AE401A">
        <w:rPr>
          <w:sz w:val="24"/>
          <w:szCs w:val="24"/>
          <w:u w:val="single"/>
        </w:rPr>
        <w:t xml:space="preserve"> </w:t>
      </w:r>
      <w:r w:rsidRPr="008D19F8">
        <w:rPr>
          <w:sz w:val="24"/>
          <w:szCs w:val="24"/>
          <w:u w:val="single"/>
        </w:rPr>
        <w:t>Trento</w:t>
      </w:r>
    </w:p>
    <w:p w14:paraId="2556610B" w14:textId="77777777" w:rsidR="005E4142" w:rsidRPr="007E3F77" w:rsidRDefault="005E4142" w:rsidP="00E425D1">
      <w:pPr>
        <w:spacing w:after="0"/>
        <w:jc w:val="both"/>
        <w:rPr>
          <w:rFonts w:ascii="Trebuchet MS" w:hAnsi="Trebuchet MS"/>
          <w:sz w:val="24"/>
          <w:szCs w:val="24"/>
        </w:rPr>
      </w:pPr>
    </w:p>
    <w:p w14:paraId="4191B55F" w14:textId="51CEE854" w:rsidR="008349C3" w:rsidRPr="008D19F8" w:rsidRDefault="005E4142" w:rsidP="00E425D1">
      <w:pPr>
        <w:spacing w:after="0"/>
        <w:jc w:val="both"/>
        <w:rPr>
          <w:rFonts w:ascii="Trebuchet MS" w:hAnsi="Trebuchet MS"/>
          <w:sz w:val="24"/>
          <w:szCs w:val="24"/>
        </w:rPr>
      </w:pPr>
      <w:r w:rsidRPr="007E3F77">
        <w:rPr>
          <w:rFonts w:ascii="Trebuchet MS" w:hAnsi="Trebuchet MS"/>
          <w:sz w:val="24"/>
          <w:szCs w:val="24"/>
        </w:rPr>
        <w:t>2</w:t>
      </w:r>
      <w:r w:rsidR="009567D3">
        <w:rPr>
          <w:rFonts w:ascii="Trebuchet MS" w:hAnsi="Trebuchet MS"/>
          <w:sz w:val="24"/>
          <w:szCs w:val="24"/>
        </w:rPr>
        <w:t>2</w:t>
      </w:r>
      <w:r w:rsidR="002C3420">
        <w:rPr>
          <w:rFonts w:ascii="Trebuchet MS" w:hAnsi="Trebuchet MS"/>
          <w:sz w:val="24"/>
          <w:szCs w:val="24"/>
        </w:rPr>
        <w:t>.</w:t>
      </w:r>
      <w:r w:rsidR="009567D3">
        <w:rPr>
          <w:rFonts w:ascii="Trebuchet MS" w:hAnsi="Trebuchet MS"/>
          <w:sz w:val="24"/>
          <w:szCs w:val="24"/>
        </w:rPr>
        <w:t>02</w:t>
      </w:r>
      <w:r w:rsidR="002C3420">
        <w:rPr>
          <w:rFonts w:ascii="Trebuchet MS" w:hAnsi="Trebuchet MS"/>
          <w:sz w:val="24"/>
          <w:szCs w:val="24"/>
        </w:rPr>
        <w:t>.202</w:t>
      </w:r>
      <w:r w:rsidR="009567D3">
        <w:rPr>
          <w:rFonts w:ascii="Trebuchet MS" w:hAnsi="Trebuchet MS"/>
          <w:sz w:val="24"/>
          <w:szCs w:val="24"/>
        </w:rPr>
        <w:t>1</w:t>
      </w:r>
      <w:r w:rsidR="00AE401A">
        <w:rPr>
          <w:rFonts w:ascii="Trebuchet MS" w:hAnsi="Trebuchet MS"/>
          <w:sz w:val="24"/>
          <w:szCs w:val="24"/>
        </w:rPr>
        <w:t xml:space="preserve"> </w:t>
      </w:r>
    </w:p>
    <w:p w14:paraId="0DE7DDDF" w14:textId="1BEB5F7D" w:rsidR="00D43D5F" w:rsidRPr="007E3F77" w:rsidRDefault="006065DA" w:rsidP="002A32E4">
      <w:pPr>
        <w:pStyle w:val="Titolo3"/>
      </w:pPr>
      <w:r w:rsidRPr="007E3F77">
        <w:t>Titolo:</w:t>
      </w:r>
      <w:r w:rsidR="00AE401A">
        <w:t xml:space="preserve"> </w:t>
      </w:r>
      <w:r w:rsidR="009567D3">
        <w:t xml:space="preserve">detrazioni </w:t>
      </w:r>
      <w:r w:rsidR="00087D39">
        <w:t xml:space="preserve">fiscali </w:t>
      </w:r>
      <w:r w:rsidR="009567D3">
        <w:t xml:space="preserve">per lavori </w:t>
      </w:r>
      <w:r w:rsidR="00087D39">
        <w:t>eseguiti da</w:t>
      </w:r>
      <w:r w:rsidR="009567D3">
        <w:t xml:space="preserve"> enti ecclesiastici; un quadro riassuntivo</w:t>
      </w:r>
      <w:r w:rsidR="00D43D5F" w:rsidRPr="007E3F77">
        <w:t>.</w:t>
      </w:r>
    </w:p>
    <w:p w14:paraId="13377E1E" w14:textId="77777777" w:rsidR="006065DA" w:rsidRPr="007E3F77" w:rsidRDefault="006065DA" w:rsidP="00E425D1">
      <w:pPr>
        <w:spacing w:after="0"/>
        <w:ind w:left="851" w:hanging="851"/>
        <w:jc w:val="both"/>
        <w:rPr>
          <w:rFonts w:ascii="Trebuchet MS" w:hAnsi="Trebuchet MS"/>
          <w:sz w:val="24"/>
          <w:szCs w:val="24"/>
        </w:rPr>
      </w:pPr>
    </w:p>
    <w:p w14:paraId="3A97E2B8" w14:textId="77777777" w:rsidR="00EC7457" w:rsidRDefault="008349C3" w:rsidP="00A06EB8">
      <w:pPr>
        <w:pStyle w:val="NormaleWeb"/>
        <w:shd w:val="clear" w:color="auto" w:fill="FFFFFF"/>
        <w:spacing w:before="0" w:beforeAutospacing="0" w:after="0" w:afterAutospacing="0"/>
        <w:jc w:val="both"/>
        <w:rPr>
          <w:rFonts w:ascii="Trebuchet MS" w:hAnsi="Trebuchet MS"/>
        </w:rPr>
      </w:pPr>
      <w:r w:rsidRPr="002A32E4">
        <w:rPr>
          <w:rStyle w:val="Titolo3Carattere"/>
        </w:rPr>
        <w:t>Sintesi:</w:t>
      </w:r>
      <w:r w:rsidR="00AE401A">
        <w:rPr>
          <w:rFonts w:ascii="Trebuchet MS" w:hAnsi="Trebuchet MS"/>
        </w:rPr>
        <w:t xml:space="preserve"> </w:t>
      </w:r>
      <w:r w:rsidR="0000597A">
        <w:rPr>
          <w:rFonts w:ascii="Trebuchet MS" w:hAnsi="Trebuchet MS"/>
        </w:rPr>
        <w:t>il moltiplicarsi e l’ampliarsi delle detrazioni di imposta per interventi edilizi comporta la necessità di avere un primo quadro di riferimento</w:t>
      </w:r>
      <w:r w:rsidR="00934AB8">
        <w:rPr>
          <w:rFonts w:ascii="Trebuchet MS" w:hAnsi="Trebuchet MS"/>
        </w:rPr>
        <w:t>, cui è dedicata la presente scheda,</w:t>
      </w:r>
      <w:r w:rsidR="0000597A">
        <w:rPr>
          <w:rFonts w:ascii="Trebuchet MS" w:hAnsi="Trebuchet MS"/>
        </w:rPr>
        <w:t xml:space="preserve"> a cui deve necessariamente seguire una approfondito esame delle condizioni e dei limiti di ciascun intervento</w:t>
      </w:r>
      <w:r w:rsidR="00934AB8">
        <w:rPr>
          <w:rFonts w:ascii="Trebuchet MS" w:hAnsi="Trebuchet MS"/>
        </w:rPr>
        <w:t xml:space="preserve"> applicabili al caso specifico</w:t>
      </w:r>
      <w:r w:rsidR="0000597A">
        <w:rPr>
          <w:rFonts w:ascii="Trebuchet MS" w:hAnsi="Trebuchet MS"/>
        </w:rPr>
        <w:t>.</w:t>
      </w:r>
    </w:p>
    <w:p w14:paraId="39BC5BF6" w14:textId="77777777" w:rsidR="00EC7457" w:rsidRDefault="00EC7457" w:rsidP="00A06EB8">
      <w:pPr>
        <w:pStyle w:val="NormaleWeb"/>
        <w:shd w:val="clear" w:color="auto" w:fill="FFFFFF"/>
        <w:spacing w:before="0" w:beforeAutospacing="0" w:after="0" w:afterAutospacing="0"/>
        <w:jc w:val="both"/>
        <w:rPr>
          <w:rFonts w:ascii="Trebuchet MS" w:hAnsi="Trebuchet MS"/>
        </w:rPr>
      </w:pPr>
    </w:p>
    <w:p w14:paraId="52EE1106" w14:textId="402A1062" w:rsidR="008349C3" w:rsidRPr="00667FAA" w:rsidRDefault="00EC7457" w:rsidP="00A06EB8">
      <w:pPr>
        <w:pStyle w:val="NormaleWeb"/>
        <w:shd w:val="clear" w:color="auto" w:fill="FFFFFF"/>
        <w:spacing w:before="0" w:beforeAutospacing="0" w:after="0" w:afterAutospacing="0"/>
        <w:jc w:val="both"/>
        <w:rPr>
          <w:rFonts w:ascii="Trebuchet MS" w:hAnsi="Trebuchet MS"/>
        </w:rPr>
      </w:pPr>
      <w:r w:rsidRPr="00667FAA">
        <w:rPr>
          <w:rFonts w:ascii="Trebuchet MS" w:hAnsi="Trebuchet MS"/>
        </w:rPr>
        <w:t xml:space="preserve">Nel corso degli anni il legislatore ha emanato numerose norme che prevedono detrazioni a fronte di interventi edilizie e attività accessorie. Tali detrazioni consistono in riduzioni dell’Irpef </w:t>
      </w:r>
      <w:r w:rsidR="00B776CB">
        <w:rPr>
          <w:rFonts w:ascii="Trebuchet MS" w:hAnsi="Trebuchet MS"/>
        </w:rPr>
        <w:t>dovuta dal</w:t>
      </w:r>
      <w:r w:rsidR="00E4737E" w:rsidRPr="00667FAA">
        <w:rPr>
          <w:rFonts w:ascii="Trebuchet MS" w:hAnsi="Trebuchet MS"/>
        </w:rPr>
        <w:t>le persone fisi</w:t>
      </w:r>
      <w:r w:rsidRPr="00667FAA">
        <w:rPr>
          <w:rFonts w:ascii="Trebuchet MS" w:hAnsi="Trebuchet MS"/>
        </w:rPr>
        <w:t xml:space="preserve">che </w:t>
      </w:r>
      <w:r w:rsidR="00B776CB">
        <w:rPr>
          <w:rFonts w:ascii="Trebuchet MS" w:hAnsi="Trebuchet MS"/>
        </w:rPr>
        <w:t xml:space="preserve">che </w:t>
      </w:r>
      <w:r w:rsidRPr="00667FAA">
        <w:rPr>
          <w:rFonts w:ascii="Trebuchet MS" w:hAnsi="Trebuchet MS"/>
        </w:rPr>
        <w:t>sostengono le spese; in altri casi</w:t>
      </w:r>
      <w:r w:rsidR="00E4737E" w:rsidRPr="00667FAA">
        <w:rPr>
          <w:rFonts w:ascii="Trebuchet MS" w:hAnsi="Trebuchet MS"/>
        </w:rPr>
        <w:t xml:space="preserve"> il beneficio si estende alla riduzione </w:t>
      </w:r>
      <w:proofErr w:type="spellStart"/>
      <w:r w:rsidR="00E4737E" w:rsidRPr="00667FAA">
        <w:rPr>
          <w:rFonts w:ascii="Trebuchet MS" w:hAnsi="Trebuchet MS"/>
        </w:rPr>
        <w:t>dell’Ires</w:t>
      </w:r>
      <w:proofErr w:type="spellEnd"/>
      <w:r w:rsidR="00E4737E" w:rsidRPr="00667FAA">
        <w:rPr>
          <w:rFonts w:ascii="Trebuchet MS" w:hAnsi="Trebuchet MS"/>
        </w:rPr>
        <w:t xml:space="preserve"> costituendo quindi un</w:t>
      </w:r>
      <w:r w:rsidR="00CA1125" w:rsidRPr="00667FAA">
        <w:rPr>
          <w:rFonts w:ascii="Trebuchet MS" w:hAnsi="Trebuchet MS"/>
        </w:rPr>
        <w:t>’</w:t>
      </w:r>
      <w:r w:rsidR="00E4737E" w:rsidRPr="00667FAA">
        <w:rPr>
          <w:rFonts w:ascii="Trebuchet MS" w:hAnsi="Trebuchet MS"/>
        </w:rPr>
        <w:t>agevolazione a cui sono ammessi anche gli enti ecclesiastici (parrocchie, diocesi, fondazioni di religione e culto).</w:t>
      </w:r>
    </w:p>
    <w:p w14:paraId="67EEA8D6" w14:textId="436CCB84" w:rsidR="000E16FB" w:rsidRPr="00667FAA" w:rsidRDefault="000E16FB" w:rsidP="00A06EB8">
      <w:pPr>
        <w:pStyle w:val="NormaleWeb"/>
        <w:shd w:val="clear" w:color="auto" w:fill="FFFFFF"/>
        <w:spacing w:before="0" w:beforeAutospacing="0" w:after="0" w:afterAutospacing="0"/>
        <w:jc w:val="both"/>
        <w:rPr>
          <w:rFonts w:ascii="Trebuchet MS" w:hAnsi="Trebuchet MS"/>
        </w:rPr>
      </w:pPr>
    </w:p>
    <w:p w14:paraId="18043B5E" w14:textId="2861A5F7" w:rsidR="00204166" w:rsidRDefault="00CA1125" w:rsidP="00A06EB8">
      <w:pPr>
        <w:pStyle w:val="NormaleWeb"/>
        <w:shd w:val="clear" w:color="auto" w:fill="FFFFFF"/>
        <w:spacing w:before="0" w:beforeAutospacing="0" w:after="0" w:afterAutospacing="0"/>
        <w:jc w:val="both"/>
        <w:rPr>
          <w:rFonts w:ascii="Trebuchet MS" w:hAnsi="Trebuchet MS"/>
        </w:rPr>
      </w:pPr>
      <w:r w:rsidRPr="00667FAA">
        <w:rPr>
          <w:rFonts w:ascii="Trebuchet MS" w:hAnsi="Trebuchet MS"/>
        </w:rPr>
        <w:t>Inoltre</w:t>
      </w:r>
      <w:r w:rsidR="00B70B73">
        <w:rPr>
          <w:rFonts w:ascii="Trebuchet MS" w:hAnsi="Trebuchet MS"/>
        </w:rPr>
        <w:t>,</w:t>
      </w:r>
      <w:r w:rsidRPr="00667FAA">
        <w:rPr>
          <w:rFonts w:ascii="Trebuchet MS" w:hAnsi="Trebuchet MS"/>
        </w:rPr>
        <w:t xml:space="preserve"> il decreto</w:t>
      </w:r>
      <w:r w:rsidR="00B70B73">
        <w:rPr>
          <w:rFonts w:ascii="Trebuchet MS" w:hAnsi="Trebuchet MS"/>
        </w:rPr>
        <w:t>-</w:t>
      </w:r>
      <w:r w:rsidRPr="00667FAA">
        <w:rPr>
          <w:rFonts w:ascii="Trebuchet MS" w:hAnsi="Trebuchet MS"/>
        </w:rPr>
        <w:t>legge 34/2020 ha introdotto, all’articolo 121, un</w:t>
      </w:r>
      <w:r w:rsidR="00B776CB">
        <w:rPr>
          <w:rFonts w:ascii="Trebuchet MS" w:hAnsi="Trebuchet MS"/>
        </w:rPr>
        <w:t>’</w:t>
      </w:r>
      <w:r w:rsidR="001D6D77" w:rsidRPr="00667FAA">
        <w:rPr>
          <w:rFonts w:ascii="Trebuchet MS" w:hAnsi="Trebuchet MS"/>
        </w:rPr>
        <w:t>ulteriore facilitazione per quei soggetti che non hanno capienza per la detrazione nelle proprie imposte</w:t>
      </w:r>
      <w:r w:rsidR="00204166">
        <w:rPr>
          <w:rFonts w:ascii="Trebuchet MS" w:hAnsi="Trebuchet MS"/>
        </w:rPr>
        <w:t xml:space="preserve"> o che preferiscono monetizzare subito il vantaggio</w:t>
      </w:r>
      <w:r w:rsidR="001D6D77" w:rsidRPr="00667FAA">
        <w:rPr>
          <w:rFonts w:ascii="Trebuchet MS" w:hAnsi="Trebuchet MS"/>
        </w:rPr>
        <w:t xml:space="preserve">. </w:t>
      </w:r>
    </w:p>
    <w:p w14:paraId="3FC87267" w14:textId="02F13BD0" w:rsidR="00CA1125" w:rsidRPr="00667FAA" w:rsidRDefault="001D6D77" w:rsidP="00A06EB8">
      <w:pPr>
        <w:pStyle w:val="NormaleWeb"/>
        <w:shd w:val="clear" w:color="auto" w:fill="FFFFFF"/>
        <w:spacing w:before="0" w:beforeAutospacing="0" w:after="0" w:afterAutospacing="0"/>
        <w:jc w:val="both"/>
        <w:rPr>
          <w:rFonts w:ascii="Trebuchet MS" w:hAnsi="Trebuchet MS"/>
        </w:rPr>
      </w:pPr>
      <w:r w:rsidRPr="00667FAA">
        <w:rPr>
          <w:rFonts w:ascii="Trebuchet MS" w:hAnsi="Trebuchet MS"/>
        </w:rPr>
        <w:t xml:space="preserve">Prima di tale novità il soggetto che </w:t>
      </w:r>
      <w:r w:rsidR="00800F56" w:rsidRPr="00667FAA">
        <w:rPr>
          <w:rFonts w:ascii="Trebuchet MS" w:hAnsi="Trebuchet MS"/>
        </w:rPr>
        <w:t>era debitore</w:t>
      </w:r>
      <w:r w:rsidRPr="00667FAA">
        <w:rPr>
          <w:rFonts w:ascii="Trebuchet MS" w:hAnsi="Trebuchet MS"/>
        </w:rPr>
        <w:t xml:space="preserve"> di imposte (Irpef o Ires) </w:t>
      </w:r>
      <w:r w:rsidR="00800F56" w:rsidRPr="00667FAA">
        <w:rPr>
          <w:rFonts w:ascii="Trebuchet MS" w:hAnsi="Trebuchet MS"/>
        </w:rPr>
        <w:t>in misura inferiore alla detrazione spettante vedeva</w:t>
      </w:r>
      <w:r w:rsidR="00204166">
        <w:rPr>
          <w:rFonts w:ascii="Trebuchet MS" w:hAnsi="Trebuchet MS"/>
        </w:rPr>
        <w:t>,</w:t>
      </w:r>
      <w:r w:rsidR="00800F56" w:rsidRPr="00667FAA">
        <w:rPr>
          <w:rFonts w:ascii="Trebuchet MS" w:hAnsi="Trebuchet MS"/>
        </w:rPr>
        <w:t xml:space="preserve"> nella sostanza</w:t>
      </w:r>
      <w:r w:rsidR="00204166">
        <w:rPr>
          <w:rFonts w:ascii="Trebuchet MS" w:hAnsi="Trebuchet MS"/>
        </w:rPr>
        <w:t>,</w:t>
      </w:r>
      <w:r w:rsidR="00800F56" w:rsidRPr="00667FAA">
        <w:rPr>
          <w:rFonts w:ascii="Trebuchet MS" w:hAnsi="Trebuchet MS"/>
        </w:rPr>
        <w:t xml:space="preserve"> limitat</w:t>
      </w:r>
      <w:r w:rsidR="00204166">
        <w:rPr>
          <w:rFonts w:ascii="Trebuchet MS" w:hAnsi="Trebuchet MS"/>
        </w:rPr>
        <w:t xml:space="preserve">o il beneficio </w:t>
      </w:r>
      <w:r w:rsidR="00800F56" w:rsidRPr="00667FAA">
        <w:rPr>
          <w:rFonts w:ascii="Trebuchet MS" w:hAnsi="Trebuchet MS"/>
        </w:rPr>
        <w:t>fino all’annullamento delle imposte stesse senza maturare alcun credito per l’eccedenza.</w:t>
      </w:r>
    </w:p>
    <w:p w14:paraId="727111D6" w14:textId="39CD0AAC" w:rsidR="00800F56" w:rsidRPr="00667FAA" w:rsidRDefault="00800F56" w:rsidP="00A06EB8">
      <w:pPr>
        <w:pStyle w:val="NormaleWeb"/>
        <w:shd w:val="clear" w:color="auto" w:fill="FFFFFF"/>
        <w:spacing w:before="0" w:beforeAutospacing="0" w:after="0" w:afterAutospacing="0"/>
        <w:jc w:val="both"/>
        <w:rPr>
          <w:rFonts w:ascii="Trebuchet MS" w:hAnsi="Trebuchet MS"/>
        </w:rPr>
      </w:pPr>
      <w:r w:rsidRPr="00667FAA">
        <w:rPr>
          <w:rFonts w:ascii="Trebuchet MS" w:hAnsi="Trebuchet MS"/>
        </w:rPr>
        <w:t>Con la suddetta novità ogni contribuente (compresi quindi anche gli enti ecclesiastici) p</w:t>
      </w:r>
      <w:r w:rsidR="00C5207C">
        <w:rPr>
          <w:rFonts w:ascii="Trebuchet MS" w:hAnsi="Trebuchet MS"/>
        </w:rPr>
        <w:t>uò</w:t>
      </w:r>
      <w:r w:rsidRPr="00667FAA">
        <w:rPr>
          <w:rFonts w:ascii="Trebuchet MS" w:hAnsi="Trebuchet MS"/>
        </w:rPr>
        <w:t xml:space="preserve"> in alternativa:</w:t>
      </w:r>
    </w:p>
    <w:p w14:paraId="004F2B58" w14:textId="5D6B3068" w:rsidR="00800F56" w:rsidRPr="00667FAA" w:rsidRDefault="00800F56" w:rsidP="00021B20">
      <w:pPr>
        <w:pStyle w:val="NormaleWeb"/>
        <w:numPr>
          <w:ilvl w:val="0"/>
          <w:numId w:val="17"/>
        </w:numPr>
        <w:shd w:val="clear" w:color="auto" w:fill="FFFFFF"/>
        <w:spacing w:before="0" w:beforeAutospacing="0" w:after="0" w:afterAutospacing="0"/>
        <w:jc w:val="both"/>
        <w:rPr>
          <w:rFonts w:ascii="Trebuchet MS" w:hAnsi="Trebuchet MS"/>
        </w:rPr>
      </w:pPr>
      <w:r w:rsidRPr="00667FAA">
        <w:rPr>
          <w:rFonts w:ascii="Trebuchet MS" w:hAnsi="Trebuchet MS"/>
        </w:rPr>
        <w:t xml:space="preserve">beneficiare della detrazione </w:t>
      </w:r>
      <w:r w:rsidR="00021B20" w:rsidRPr="00667FAA">
        <w:rPr>
          <w:rFonts w:ascii="Trebuchet MS" w:hAnsi="Trebuchet MS"/>
        </w:rPr>
        <w:t xml:space="preserve">(quinquennale o decennale) </w:t>
      </w:r>
      <w:r w:rsidRPr="00667FAA">
        <w:rPr>
          <w:rFonts w:ascii="Trebuchet MS" w:hAnsi="Trebuchet MS"/>
        </w:rPr>
        <w:t>riducendo quindi le proprie imposte</w:t>
      </w:r>
      <w:r w:rsidR="00021B20" w:rsidRPr="00667FAA">
        <w:rPr>
          <w:rFonts w:ascii="Trebuchet MS" w:hAnsi="Trebuchet MS"/>
        </w:rPr>
        <w:t xml:space="preserve"> dovute</w:t>
      </w:r>
      <w:r w:rsidR="00C5207C">
        <w:rPr>
          <w:rFonts w:ascii="Trebuchet MS" w:hAnsi="Trebuchet MS"/>
        </w:rPr>
        <w:t xml:space="preserve"> ogni anno</w:t>
      </w:r>
      <w:r w:rsidR="00021B20" w:rsidRPr="00667FAA">
        <w:rPr>
          <w:rFonts w:ascii="Trebuchet MS" w:hAnsi="Trebuchet MS"/>
        </w:rPr>
        <w:t>;</w:t>
      </w:r>
    </w:p>
    <w:p w14:paraId="36908627" w14:textId="01050298" w:rsidR="00021B20" w:rsidRPr="00667FAA" w:rsidRDefault="00021B20" w:rsidP="00021B20">
      <w:pPr>
        <w:pStyle w:val="NormaleWeb"/>
        <w:numPr>
          <w:ilvl w:val="0"/>
          <w:numId w:val="17"/>
        </w:numPr>
        <w:shd w:val="clear" w:color="auto" w:fill="FFFFFF"/>
        <w:spacing w:before="0" w:beforeAutospacing="0" w:after="0" w:afterAutospacing="0"/>
        <w:jc w:val="both"/>
        <w:rPr>
          <w:rFonts w:ascii="Trebuchet MS" w:hAnsi="Trebuchet MS"/>
        </w:rPr>
      </w:pPr>
      <w:r w:rsidRPr="00667FAA">
        <w:rPr>
          <w:rFonts w:ascii="Trebuchet MS" w:hAnsi="Trebuchet MS"/>
        </w:rPr>
        <w:t>in alternativa p</w:t>
      </w:r>
      <w:r w:rsidR="00C5207C">
        <w:rPr>
          <w:rFonts w:ascii="Trebuchet MS" w:hAnsi="Trebuchet MS"/>
        </w:rPr>
        <w:t>uò</w:t>
      </w:r>
      <w:r w:rsidRPr="00667FAA">
        <w:rPr>
          <w:rFonts w:ascii="Trebuchet MS" w:hAnsi="Trebuchet MS"/>
        </w:rPr>
        <w:t xml:space="preserve"> trasformare la detrazione in credito di imposta e:</w:t>
      </w:r>
    </w:p>
    <w:p w14:paraId="614FE680" w14:textId="3E04040B" w:rsidR="00021B20" w:rsidRPr="00667FAA" w:rsidRDefault="00021B20" w:rsidP="00021B20">
      <w:pPr>
        <w:pStyle w:val="NormaleWeb"/>
        <w:numPr>
          <w:ilvl w:val="1"/>
          <w:numId w:val="17"/>
        </w:numPr>
        <w:shd w:val="clear" w:color="auto" w:fill="FFFFFF"/>
        <w:spacing w:before="0" w:beforeAutospacing="0" w:after="0" w:afterAutospacing="0"/>
        <w:jc w:val="both"/>
        <w:rPr>
          <w:rFonts w:ascii="Trebuchet MS" w:hAnsi="Trebuchet MS"/>
        </w:rPr>
      </w:pPr>
      <w:r w:rsidRPr="00667FAA">
        <w:rPr>
          <w:rFonts w:ascii="Trebuchet MS" w:hAnsi="Trebuchet MS"/>
        </w:rPr>
        <w:t xml:space="preserve">cederlo a terzi (tipicamente </w:t>
      </w:r>
      <w:r w:rsidR="00C1234E">
        <w:rPr>
          <w:rFonts w:ascii="Trebuchet MS" w:hAnsi="Trebuchet MS"/>
        </w:rPr>
        <w:t xml:space="preserve">ad </w:t>
      </w:r>
      <w:r w:rsidRPr="00667FAA">
        <w:rPr>
          <w:rFonts w:ascii="Trebuchet MS" w:hAnsi="Trebuchet MS"/>
        </w:rPr>
        <w:t>una banca</w:t>
      </w:r>
      <w:r w:rsidR="00C1234E">
        <w:rPr>
          <w:rFonts w:ascii="Trebuchet MS" w:hAnsi="Trebuchet MS"/>
        </w:rPr>
        <w:t xml:space="preserve"> a condizioni da concordare</w:t>
      </w:r>
      <w:r w:rsidRPr="00667FAA">
        <w:rPr>
          <w:rFonts w:ascii="Trebuchet MS" w:hAnsi="Trebuchet MS"/>
        </w:rPr>
        <w:t>);</w:t>
      </w:r>
    </w:p>
    <w:p w14:paraId="0F630645" w14:textId="50296ADA" w:rsidR="00021B20" w:rsidRPr="00667FAA" w:rsidRDefault="00021B20" w:rsidP="00021B20">
      <w:pPr>
        <w:pStyle w:val="NormaleWeb"/>
        <w:numPr>
          <w:ilvl w:val="1"/>
          <w:numId w:val="17"/>
        </w:numPr>
        <w:shd w:val="clear" w:color="auto" w:fill="FFFFFF"/>
        <w:spacing w:before="0" w:beforeAutospacing="0" w:after="0" w:afterAutospacing="0"/>
        <w:jc w:val="both"/>
        <w:rPr>
          <w:rFonts w:ascii="Trebuchet MS" w:hAnsi="Trebuchet MS"/>
        </w:rPr>
      </w:pPr>
      <w:r w:rsidRPr="00667FAA">
        <w:rPr>
          <w:rFonts w:ascii="Trebuchet MS" w:hAnsi="Trebuchet MS"/>
        </w:rPr>
        <w:t>oppure beneficiarne come sconto da parte dell’appaltatore dei lavori (il cosiddetto sconto in fattura</w:t>
      </w:r>
      <w:r w:rsidR="00C1234E">
        <w:rPr>
          <w:rFonts w:ascii="Trebuchet MS" w:hAnsi="Trebuchet MS"/>
        </w:rPr>
        <w:t xml:space="preserve"> anch’esso da concordare con l’appaltatore</w:t>
      </w:r>
      <w:r w:rsidRPr="00667FAA">
        <w:rPr>
          <w:rFonts w:ascii="Trebuchet MS" w:hAnsi="Trebuchet MS"/>
        </w:rPr>
        <w:t>).</w:t>
      </w:r>
    </w:p>
    <w:p w14:paraId="0A826A85" w14:textId="77777777" w:rsidR="00021B20" w:rsidRPr="00667FAA" w:rsidRDefault="00021B20" w:rsidP="00A06EB8">
      <w:pPr>
        <w:pStyle w:val="NormaleWeb"/>
        <w:shd w:val="clear" w:color="auto" w:fill="FFFFFF"/>
        <w:spacing w:before="0" w:beforeAutospacing="0" w:after="0" w:afterAutospacing="0"/>
        <w:jc w:val="both"/>
        <w:rPr>
          <w:rFonts w:ascii="Trebuchet MS" w:hAnsi="Trebuchet MS"/>
        </w:rPr>
      </w:pPr>
    </w:p>
    <w:p w14:paraId="1116817B" w14:textId="77777777" w:rsidR="00800F56" w:rsidRPr="00667FAA" w:rsidRDefault="00800F56" w:rsidP="00A06EB8">
      <w:pPr>
        <w:pStyle w:val="NormaleWeb"/>
        <w:shd w:val="clear" w:color="auto" w:fill="FFFFFF"/>
        <w:spacing w:before="0" w:beforeAutospacing="0" w:after="0" w:afterAutospacing="0"/>
        <w:jc w:val="both"/>
        <w:rPr>
          <w:rFonts w:ascii="Trebuchet MS" w:hAnsi="Trebuchet MS"/>
        </w:rPr>
      </w:pPr>
    </w:p>
    <w:p w14:paraId="4E2FD9B7" w14:textId="0DCB8B8E" w:rsidR="000E16FB" w:rsidRPr="00667FAA" w:rsidRDefault="00C1234E" w:rsidP="00797DFE">
      <w:pPr>
        <w:pStyle w:val="NormaleWeb"/>
        <w:shd w:val="clear" w:color="auto" w:fill="FFFFFF"/>
        <w:spacing w:before="0" w:beforeAutospacing="0" w:after="0" w:afterAutospacing="0"/>
        <w:jc w:val="both"/>
        <w:rPr>
          <w:rFonts w:ascii="Trebuchet MS" w:hAnsi="Trebuchet MS"/>
        </w:rPr>
      </w:pPr>
      <w:r>
        <w:rPr>
          <w:rFonts w:ascii="Trebuchet MS" w:hAnsi="Trebuchet MS"/>
        </w:rPr>
        <w:t>Riportiamo di seguito le principali tipologie di agevolazione per offrire un primo orientamento; va tenuto conto che tutte le agevolazioni sono soggette a</w:t>
      </w:r>
      <w:r w:rsidR="005670AA">
        <w:rPr>
          <w:rFonts w:ascii="Trebuchet MS" w:hAnsi="Trebuchet MS"/>
        </w:rPr>
        <w:t xml:space="preserve"> scadenze, limiti di importo, requisiti tecnici per cui prima di affrontare l’intervento è bene effettuare un </w:t>
      </w:r>
      <w:r w:rsidR="00797DFE" w:rsidRPr="008C2EF1">
        <w:rPr>
          <w:rFonts w:ascii="Trebuchet MS" w:hAnsi="Trebuchet MS"/>
          <w:b/>
          <w:bCs/>
        </w:rPr>
        <w:t>preciso approfondimento</w:t>
      </w:r>
      <w:r w:rsidR="00797DFE">
        <w:rPr>
          <w:rFonts w:ascii="Trebuchet MS" w:hAnsi="Trebuchet MS"/>
        </w:rPr>
        <w:t>.</w:t>
      </w:r>
    </w:p>
    <w:p w14:paraId="4D03A0D2" w14:textId="77777777" w:rsidR="0071119A" w:rsidRPr="00667FAA" w:rsidRDefault="0071119A" w:rsidP="00A06EB8">
      <w:pPr>
        <w:pStyle w:val="NormaleWeb"/>
        <w:shd w:val="clear" w:color="auto" w:fill="FFFFFF"/>
        <w:spacing w:before="0" w:beforeAutospacing="0" w:after="0" w:afterAutospacing="0"/>
        <w:jc w:val="both"/>
        <w:rPr>
          <w:rFonts w:ascii="Trebuchet MS" w:hAnsi="Trebuchet MS"/>
        </w:rPr>
      </w:pPr>
    </w:p>
    <w:p w14:paraId="4EF941ED" w14:textId="4B18EE22" w:rsidR="00797DFE" w:rsidRDefault="00797DFE" w:rsidP="00797DFE">
      <w:pPr>
        <w:pStyle w:val="Titolo4"/>
        <w:numPr>
          <w:ilvl w:val="0"/>
          <w:numId w:val="20"/>
        </w:numPr>
      </w:pPr>
      <w:r>
        <w:rPr>
          <w:rFonts w:eastAsia="Times New Roman"/>
        </w:rPr>
        <w:t xml:space="preserve"> </w:t>
      </w:r>
      <w:r w:rsidR="001A171D" w:rsidRPr="00667FAA">
        <w:rPr>
          <w:rFonts w:eastAsia="Times New Roman"/>
        </w:rPr>
        <w:t>detrazioni per ristrutturazioni edilizie</w:t>
      </w:r>
      <w:r w:rsidR="00F224BA" w:rsidRPr="00667FAA">
        <w:rPr>
          <w:rFonts w:eastAsia="Times New Roman"/>
        </w:rPr>
        <w:t xml:space="preserve">. </w:t>
      </w:r>
    </w:p>
    <w:p w14:paraId="724EEA70" w14:textId="54B56BE6" w:rsidR="00F224BA" w:rsidRPr="00667FAA" w:rsidRDefault="0071119A" w:rsidP="00797DFE">
      <w:pPr>
        <w:pStyle w:val="NormaleWeb"/>
        <w:shd w:val="clear" w:color="auto" w:fill="FFFFFF"/>
        <w:spacing w:before="0" w:beforeAutospacing="0" w:after="0" w:afterAutospacing="0"/>
        <w:ind w:left="720"/>
        <w:jc w:val="both"/>
        <w:rPr>
          <w:rFonts w:ascii="Trebuchet MS" w:hAnsi="Trebuchet MS"/>
        </w:rPr>
      </w:pPr>
      <w:r w:rsidRPr="00667FAA">
        <w:rPr>
          <w:rFonts w:ascii="Trebuchet MS" w:hAnsi="Trebuchet MS"/>
        </w:rPr>
        <w:t xml:space="preserve">Sono tutte detrazioni </w:t>
      </w:r>
      <w:r w:rsidRPr="00797DFE">
        <w:rPr>
          <w:rFonts w:ascii="Trebuchet MS" w:hAnsi="Trebuchet MS"/>
          <w:b/>
          <w:bCs/>
          <w:u w:val="single"/>
        </w:rPr>
        <w:t>a valere solo sull’Irpef</w:t>
      </w:r>
      <w:r w:rsidRPr="00667FAA">
        <w:rPr>
          <w:rFonts w:ascii="Trebuchet MS" w:hAnsi="Trebuchet MS"/>
        </w:rPr>
        <w:t xml:space="preserve"> e non interessano quindi gli enti ecclesiastici. </w:t>
      </w:r>
      <w:r w:rsidR="00F224BA" w:rsidRPr="00667FAA">
        <w:rPr>
          <w:rFonts w:ascii="Trebuchet MS" w:hAnsi="Trebuchet MS"/>
        </w:rPr>
        <w:t>Tale agevolazione si articola in:</w:t>
      </w:r>
    </w:p>
    <w:p w14:paraId="6A6ABA6B" w14:textId="3B86E642" w:rsidR="007706E8" w:rsidRPr="00667FAA" w:rsidRDefault="00F224BA" w:rsidP="0071119A">
      <w:pPr>
        <w:pStyle w:val="NormaleWeb"/>
        <w:numPr>
          <w:ilvl w:val="0"/>
          <w:numId w:val="18"/>
        </w:numPr>
        <w:shd w:val="clear" w:color="auto" w:fill="FFFFFF"/>
        <w:spacing w:before="0" w:beforeAutospacing="0" w:after="0" w:afterAutospacing="0"/>
        <w:jc w:val="both"/>
        <w:rPr>
          <w:rFonts w:ascii="Trebuchet MS" w:hAnsi="Trebuchet MS"/>
        </w:rPr>
      </w:pPr>
      <w:r w:rsidRPr="00667FAA">
        <w:rPr>
          <w:rFonts w:ascii="Trebuchet MS" w:hAnsi="Trebuchet MS"/>
        </w:rPr>
        <w:t xml:space="preserve">interventi di manutenzione straordinaria, risanamento, ristrutturazione di immobili </w:t>
      </w:r>
      <w:r w:rsidR="007706E8" w:rsidRPr="00667FAA">
        <w:rPr>
          <w:rFonts w:ascii="Trebuchet MS" w:hAnsi="Trebuchet MS"/>
        </w:rPr>
        <w:t>residenziali nel limite di 96.000€ di spesa per unità;</w:t>
      </w:r>
    </w:p>
    <w:p w14:paraId="413C4705" w14:textId="0386C609" w:rsidR="00093AF0" w:rsidRPr="00667FAA" w:rsidRDefault="00093AF0" w:rsidP="0071119A">
      <w:pPr>
        <w:pStyle w:val="NormaleWeb"/>
        <w:numPr>
          <w:ilvl w:val="0"/>
          <w:numId w:val="18"/>
        </w:numPr>
        <w:shd w:val="clear" w:color="auto" w:fill="FFFFFF"/>
        <w:spacing w:before="0" w:beforeAutospacing="0" w:after="0" w:afterAutospacing="0"/>
        <w:jc w:val="both"/>
        <w:rPr>
          <w:rFonts w:ascii="Trebuchet MS" w:hAnsi="Trebuchet MS"/>
        </w:rPr>
      </w:pPr>
      <w:r w:rsidRPr="00667FAA">
        <w:rPr>
          <w:rFonts w:ascii="Trebuchet MS" w:hAnsi="Trebuchet MS"/>
        </w:rPr>
        <w:t>interventi su parti comuni condominiali comprensive anche della manutenzione ordinaria;</w:t>
      </w:r>
    </w:p>
    <w:p w14:paraId="60191BB7" w14:textId="051345CF" w:rsidR="007706E8" w:rsidRPr="00667FAA" w:rsidRDefault="00596921" w:rsidP="0071119A">
      <w:pPr>
        <w:pStyle w:val="NormaleWeb"/>
        <w:numPr>
          <w:ilvl w:val="0"/>
          <w:numId w:val="18"/>
        </w:numPr>
        <w:shd w:val="clear" w:color="auto" w:fill="FFFFFF"/>
        <w:spacing w:before="0" w:beforeAutospacing="0" w:after="0" w:afterAutospacing="0"/>
        <w:jc w:val="both"/>
        <w:rPr>
          <w:rFonts w:ascii="Trebuchet MS" w:hAnsi="Trebuchet MS"/>
        </w:rPr>
      </w:pPr>
      <w:r w:rsidRPr="00667FAA">
        <w:rPr>
          <w:rFonts w:ascii="Trebuchet MS" w:hAnsi="Trebuchet MS"/>
        </w:rPr>
        <w:lastRenderedPageBreak/>
        <w:t xml:space="preserve">detrazione per </w:t>
      </w:r>
      <w:r w:rsidR="00277120" w:rsidRPr="00667FAA">
        <w:rPr>
          <w:rFonts w:ascii="Trebuchet MS" w:hAnsi="Trebuchet MS"/>
        </w:rPr>
        <w:t xml:space="preserve">costruzione o </w:t>
      </w:r>
      <w:r w:rsidRPr="00667FAA">
        <w:rPr>
          <w:rFonts w:ascii="Trebuchet MS" w:hAnsi="Trebuchet MS"/>
        </w:rPr>
        <w:t>acquisto di box e posti auto</w:t>
      </w:r>
      <w:r w:rsidR="00277120" w:rsidRPr="00667FAA">
        <w:rPr>
          <w:rFonts w:ascii="Trebuchet MS" w:hAnsi="Trebuchet MS"/>
        </w:rPr>
        <w:t xml:space="preserve"> nuovi</w:t>
      </w:r>
      <w:r w:rsidR="00487A30" w:rsidRPr="00667FAA">
        <w:rPr>
          <w:rFonts w:ascii="Trebuchet MS" w:hAnsi="Trebuchet MS"/>
        </w:rPr>
        <w:t>;</w:t>
      </w:r>
    </w:p>
    <w:p w14:paraId="4F69BDE9" w14:textId="6467EBFC" w:rsidR="00487A30" w:rsidRPr="00667FAA" w:rsidRDefault="00487A30" w:rsidP="0071119A">
      <w:pPr>
        <w:pStyle w:val="NormaleWeb"/>
        <w:numPr>
          <w:ilvl w:val="0"/>
          <w:numId w:val="18"/>
        </w:numPr>
        <w:shd w:val="clear" w:color="auto" w:fill="FFFFFF"/>
        <w:spacing w:before="0" w:beforeAutospacing="0" w:after="0" w:afterAutospacing="0"/>
        <w:jc w:val="both"/>
        <w:rPr>
          <w:rFonts w:ascii="Trebuchet MS" w:hAnsi="Trebuchet MS"/>
        </w:rPr>
      </w:pPr>
      <w:r w:rsidRPr="00667FAA">
        <w:rPr>
          <w:rFonts w:ascii="Trebuchet MS" w:hAnsi="Trebuchet MS"/>
        </w:rPr>
        <w:t>agevolazione per l’acquisto di immobili ristrutturati;</w:t>
      </w:r>
    </w:p>
    <w:p w14:paraId="49FBA534" w14:textId="66A7ED3B" w:rsidR="0071119A" w:rsidRPr="00667FAA" w:rsidRDefault="0071119A" w:rsidP="00B65A2D">
      <w:pPr>
        <w:pStyle w:val="NormaleWeb"/>
        <w:numPr>
          <w:ilvl w:val="0"/>
          <w:numId w:val="18"/>
        </w:numPr>
        <w:shd w:val="clear" w:color="auto" w:fill="FFFFFF"/>
        <w:spacing w:before="0" w:beforeAutospacing="0" w:after="0" w:afterAutospacing="0"/>
        <w:jc w:val="both"/>
        <w:rPr>
          <w:rFonts w:ascii="Trebuchet MS" w:hAnsi="Trebuchet MS"/>
        </w:rPr>
      </w:pPr>
      <w:r w:rsidRPr="00667FAA">
        <w:rPr>
          <w:rFonts w:ascii="Trebuchet MS" w:hAnsi="Trebuchet MS"/>
        </w:rPr>
        <w:t>bonus mobili (per l’acquisto di arredo in connessione con interventi su un’unità abitativa.</w:t>
      </w:r>
    </w:p>
    <w:p w14:paraId="5344DBBB" w14:textId="13AE72F9" w:rsidR="0071119A" w:rsidRPr="00667FAA" w:rsidRDefault="0071119A" w:rsidP="00B65A2D">
      <w:pPr>
        <w:pStyle w:val="NormaleWeb"/>
        <w:shd w:val="clear" w:color="auto" w:fill="FFFFFF"/>
        <w:spacing w:before="0" w:beforeAutospacing="0" w:after="0" w:afterAutospacing="0"/>
        <w:jc w:val="both"/>
        <w:rPr>
          <w:rFonts w:ascii="Trebuchet MS" w:hAnsi="Trebuchet MS"/>
        </w:rPr>
      </w:pPr>
    </w:p>
    <w:p w14:paraId="761C343A" w14:textId="77777777" w:rsidR="00F719B1" w:rsidRDefault="00853641" w:rsidP="006851AF">
      <w:pPr>
        <w:pStyle w:val="Titolo4"/>
        <w:numPr>
          <w:ilvl w:val="0"/>
          <w:numId w:val="20"/>
        </w:numPr>
      </w:pPr>
      <w:r w:rsidRPr="00667FAA">
        <w:rPr>
          <w:rFonts w:eastAsia="Times New Roman"/>
        </w:rPr>
        <w:t>Detrazioni per risparmio energetico.</w:t>
      </w:r>
      <w:r w:rsidR="00F82F7D" w:rsidRPr="00667FAA">
        <w:rPr>
          <w:rFonts w:eastAsia="Times New Roman"/>
        </w:rPr>
        <w:t xml:space="preserve"> </w:t>
      </w:r>
    </w:p>
    <w:p w14:paraId="16C36572" w14:textId="02B85EDF" w:rsidR="007706E8" w:rsidRPr="00667FAA" w:rsidRDefault="00F82F7D" w:rsidP="00B65A2D">
      <w:pPr>
        <w:pStyle w:val="NormaleWeb"/>
        <w:shd w:val="clear" w:color="auto" w:fill="FFFFFF"/>
        <w:spacing w:before="0" w:beforeAutospacing="0" w:after="0" w:afterAutospacing="0"/>
        <w:jc w:val="both"/>
        <w:rPr>
          <w:rFonts w:ascii="Trebuchet MS" w:hAnsi="Trebuchet MS"/>
        </w:rPr>
      </w:pPr>
      <w:r w:rsidRPr="00A0514D">
        <w:rPr>
          <w:rFonts w:ascii="Trebuchet MS" w:hAnsi="Trebuchet MS"/>
          <w:b/>
          <w:bCs/>
          <w:u w:val="single"/>
        </w:rPr>
        <w:t xml:space="preserve">Queste vanno ad abbattere non solo l’Irpef ma anche </w:t>
      </w:r>
      <w:proofErr w:type="spellStart"/>
      <w:r w:rsidRPr="00A0514D">
        <w:rPr>
          <w:rFonts w:ascii="Trebuchet MS" w:hAnsi="Trebuchet MS"/>
          <w:b/>
          <w:bCs/>
          <w:u w:val="single"/>
        </w:rPr>
        <w:t>l’Ires</w:t>
      </w:r>
      <w:proofErr w:type="spellEnd"/>
      <w:r w:rsidRPr="00667FAA">
        <w:rPr>
          <w:rFonts w:ascii="Trebuchet MS" w:hAnsi="Trebuchet MS"/>
        </w:rPr>
        <w:t xml:space="preserve"> degli enti che sostengono le spese dell’intervento.</w:t>
      </w:r>
    </w:p>
    <w:p w14:paraId="5E634A37" w14:textId="00371D10" w:rsidR="00F82F7D" w:rsidRPr="00667FAA" w:rsidRDefault="00F82F7D" w:rsidP="00B65A2D">
      <w:pPr>
        <w:pStyle w:val="NormaleWeb"/>
        <w:shd w:val="clear" w:color="auto" w:fill="FFFFFF"/>
        <w:spacing w:before="0" w:beforeAutospacing="0" w:after="0" w:afterAutospacing="0"/>
        <w:jc w:val="both"/>
        <w:rPr>
          <w:rFonts w:ascii="Trebuchet MS" w:hAnsi="Trebuchet MS"/>
        </w:rPr>
      </w:pPr>
      <w:r w:rsidRPr="00667FAA">
        <w:rPr>
          <w:rFonts w:ascii="Trebuchet MS" w:hAnsi="Trebuchet MS"/>
        </w:rPr>
        <w:t xml:space="preserve">Si tratta di un’ampia gamma di interventi </w:t>
      </w:r>
      <w:r w:rsidR="00C26226" w:rsidRPr="00667FAA">
        <w:rPr>
          <w:rFonts w:ascii="Trebuchet MS" w:hAnsi="Trebuchet MS"/>
        </w:rPr>
        <w:t>da realizzare</w:t>
      </w:r>
      <w:r w:rsidRPr="00667FAA">
        <w:rPr>
          <w:rFonts w:ascii="Trebuchet MS" w:hAnsi="Trebuchet MS"/>
        </w:rPr>
        <w:t xml:space="preserve"> edifici residenziali o non residenziali </w:t>
      </w:r>
      <w:r w:rsidR="002C6DFC" w:rsidRPr="00667FAA">
        <w:rPr>
          <w:rFonts w:ascii="Trebuchet MS" w:hAnsi="Trebuchet MS"/>
        </w:rPr>
        <w:t>così riassumibili:</w:t>
      </w:r>
    </w:p>
    <w:p w14:paraId="6F1267A9" w14:textId="77777777" w:rsidR="002C6DFC" w:rsidRPr="00667FAA" w:rsidRDefault="002C6DFC" w:rsidP="00A0514D">
      <w:pPr>
        <w:pStyle w:val="NormaleWeb"/>
        <w:numPr>
          <w:ilvl w:val="0"/>
          <w:numId w:val="21"/>
        </w:numPr>
        <w:shd w:val="clear" w:color="auto" w:fill="FFFFFF"/>
        <w:spacing w:before="0" w:beforeAutospacing="0" w:after="0" w:afterAutospacing="0"/>
        <w:jc w:val="both"/>
        <w:rPr>
          <w:rFonts w:ascii="Trebuchet MS" w:hAnsi="Trebuchet MS"/>
        </w:rPr>
      </w:pPr>
      <w:r w:rsidRPr="00667FAA">
        <w:rPr>
          <w:rFonts w:ascii="Trebuchet MS" w:hAnsi="Trebuchet MS"/>
        </w:rPr>
        <w:t>riqualificazione energetica di edifici esistenti volti a conseguire un risparmio del fabbisogno di energia primaria</w:t>
      </w:r>
    </w:p>
    <w:p w14:paraId="5995C9FB" w14:textId="77777777" w:rsidR="002C6DFC" w:rsidRPr="00667FAA" w:rsidRDefault="002C6DFC" w:rsidP="00A0514D">
      <w:pPr>
        <w:pStyle w:val="NormaleWeb"/>
        <w:numPr>
          <w:ilvl w:val="0"/>
          <w:numId w:val="21"/>
        </w:numPr>
        <w:shd w:val="clear" w:color="auto" w:fill="FFFFFF"/>
        <w:spacing w:before="0" w:beforeAutospacing="0" w:after="0" w:afterAutospacing="0"/>
        <w:jc w:val="both"/>
        <w:rPr>
          <w:rFonts w:ascii="Trebuchet MS" w:hAnsi="Trebuchet MS"/>
        </w:rPr>
      </w:pPr>
      <w:r w:rsidRPr="00667FAA">
        <w:rPr>
          <w:rFonts w:ascii="Trebuchet MS" w:hAnsi="Trebuchet MS"/>
        </w:rPr>
        <w:t>interventi sull’involucro degli edifici</w:t>
      </w:r>
    </w:p>
    <w:p w14:paraId="7B3C21FA" w14:textId="77777777" w:rsidR="002C6DFC" w:rsidRPr="00667FAA" w:rsidRDefault="002C6DFC" w:rsidP="00A0514D">
      <w:pPr>
        <w:pStyle w:val="NormaleWeb"/>
        <w:numPr>
          <w:ilvl w:val="0"/>
          <w:numId w:val="21"/>
        </w:numPr>
        <w:shd w:val="clear" w:color="auto" w:fill="FFFFFF"/>
        <w:spacing w:before="0" w:beforeAutospacing="0" w:after="0" w:afterAutospacing="0"/>
        <w:jc w:val="both"/>
        <w:rPr>
          <w:rFonts w:ascii="Trebuchet MS" w:hAnsi="Trebuchet MS"/>
        </w:rPr>
      </w:pPr>
      <w:r w:rsidRPr="00667FAA">
        <w:rPr>
          <w:rFonts w:ascii="Trebuchet MS" w:hAnsi="Trebuchet MS"/>
        </w:rPr>
        <w:t>installazione di pannelli solari</w:t>
      </w:r>
    </w:p>
    <w:p w14:paraId="780FF5A8" w14:textId="77777777" w:rsidR="002C6DFC" w:rsidRPr="00667FAA" w:rsidRDefault="002C6DFC" w:rsidP="00A0514D">
      <w:pPr>
        <w:pStyle w:val="NormaleWeb"/>
        <w:numPr>
          <w:ilvl w:val="0"/>
          <w:numId w:val="21"/>
        </w:numPr>
        <w:shd w:val="clear" w:color="auto" w:fill="FFFFFF"/>
        <w:spacing w:before="0" w:beforeAutospacing="0" w:after="0" w:afterAutospacing="0"/>
        <w:jc w:val="both"/>
        <w:rPr>
          <w:rFonts w:ascii="Trebuchet MS" w:hAnsi="Trebuchet MS"/>
        </w:rPr>
      </w:pPr>
      <w:r w:rsidRPr="00667FAA">
        <w:rPr>
          <w:rFonts w:ascii="Trebuchet MS" w:hAnsi="Trebuchet MS"/>
        </w:rPr>
        <w:t>sostituzione degli impianti di climatizzazione invernale</w:t>
      </w:r>
    </w:p>
    <w:p w14:paraId="5D5B16DF" w14:textId="77777777" w:rsidR="002C6DFC" w:rsidRPr="00667FAA" w:rsidRDefault="002C6DFC" w:rsidP="00A0514D">
      <w:pPr>
        <w:pStyle w:val="NormaleWeb"/>
        <w:numPr>
          <w:ilvl w:val="0"/>
          <w:numId w:val="21"/>
        </w:numPr>
        <w:shd w:val="clear" w:color="auto" w:fill="FFFFFF"/>
        <w:spacing w:before="0" w:beforeAutospacing="0" w:after="0" w:afterAutospacing="0"/>
        <w:jc w:val="both"/>
        <w:rPr>
          <w:rFonts w:ascii="Trebuchet MS" w:hAnsi="Trebuchet MS"/>
        </w:rPr>
      </w:pPr>
      <w:r w:rsidRPr="00667FAA">
        <w:rPr>
          <w:rFonts w:ascii="Trebuchet MS" w:hAnsi="Trebuchet MS"/>
        </w:rPr>
        <w:t>acquisto e posa in opera delle schermature solari</w:t>
      </w:r>
    </w:p>
    <w:p w14:paraId="502E9CE9" w14:textId="77777777" w:rsidR="002C6DFC" w:rsidRPr="00667FAA" w:rsidRDefault="002C6DFC" w:rsidP="00A0514D">
      <w:pPr>
        <w:pStyle w:val="NormaleWeb"/>
        <w:numPr>
          <w:ilvl w:val="0"/>
          <w:numId w:val="21"/>
        </w:numPr>
        <w:shd w:val="clear" w:color="auto" w:fill="FFFFFF"/>
        <w:spacing w:before="0" w:beforeAutospacing="0" w:after="0" w:afterAutospacing="0"/>
        <w:jc w:val="both"/>
        <w:rPr>
          <w:rFonts w:ascii="Trebuchet MS" w:hAnsi="Trebuchet MS"/>
        </w:rPr>
      </w:pPr>
      <w:r w:rsidRPr="00667FAA">
        <w:rPr>
          <w:rFonts w:ascii="Trebuchet MS" w:hAnsi="Trebuchet MS"/>
        </w:rPr>
        <w:t>acquisto e posa in opera di impianti di climatizzazione invernale dotati di generatori di calore alimentati da biomasse combustibili</w:t>
      </w:r>
    </w:p>
    <w:p w14:paraId="097A8E0B" w14:textId="77777777" w:rsidR="002C6DFC" w:rsidRPr="00667FAA" w:rsidRDefault="002C6DFC" w:rsidP="00A0514D">
      <w:pPr>
        <w:pStyle w:val="NormaleWeb"/>
        <w:numPr>
          <w:ilvl w:val="0"/>
          <w:numId w:val="21"/>
        </w:numPr>
        <w:shd w:val="clear" w:color="auto" w:fill="FFFFFF"/>
        <w:spacing w:before="0" w:beforeAutospacing="0" w:after="0" w:afterAutospacing="0"/>
        <w:jc w:val="both"/>
        <w:rPr>
          <w:rFonts w:ascii="Trebuchet MS" w:hAnsi="Trebuchet MS"/>
        </w:rPr>
      </w:pPr>
      <w:r w:rsidRPr="00667FAA">
        <w:rPr>
          <w:rFonts w:ascii="Trebuchet MS" w:hAnsi="Trebuchet MS"/>
        </w:rPr>
        <w:t>acquisto, installazione e messa in opera di dispositivi multimediali per il controllo a distanza degli impianti di riscaldamento, di produzione di acqua calda, di climatizzazione delle unità abitative</w:t>
      </w:r>
    </w:p>
    <w:p w14:paraId="68372684" w14:textId="77777777" w:rsidR="002C6DFC" w:rsidRPr="00667FAA" w:rsidRDefault="002C6DFC" w:rsidP="00A0514D">
      <w:pPr>
        <w:pStyle w:val="NormaleWeb"/>
        <w:numPr>
          <w:ilvl w:val="0"/>
          <w:numId w:val="21"/>
        </w:numPr>
        <w:shd w:val="clear" w:color="auto" w:fill="FFFFFF"/>
        <w:spacing w:before="0" w:beforeAutospacing="0" w:after="0" w:afterAutospacing="0"/>
        <w:jc w:val="both"/>
        <w:rPr>
          <w:rFonts w:ascii="Trebuchet MS" w:hAnsi="Trebuchet MS"/>
        </w:rPr>
      </w:pPr>
      <w:r w:rsidRPr="00667FAA">
        <w:rPr>
          <w:rFonts w:ascii="Trebuchet MS" w:hAnsi="Trebuchet MS"/>
        </w:rPr>
        <w:t>acquisto e posa in opera di micro-cogeneratori in sostituzione di impianti esistenti</w:t>
      </w:r>
    </w:p>
    <w:p w14:paraId="539CB84E" w14:textId="77777777" w:rsidR="002C6DFC" w:rsidRPr="00667FAA" w:rsidRDefault="002C6DFC" w:rsidP="00A0514D">
      <w:pPr>
        <w:pStyle w:val="NormaleWeb"/>
        <w:numPr>
          <w:ilvl w:val="0"/>
          <w:numId w:val="21"/>
        </w:numPr>
        <w:shd w:val="clear" w:color="auto" w:fill="FFFFFF"/>
        <w:spacing w:before="0" w:beforeAutospacing="0" w:after="0" w:afterAutospacing="0"/>
        <w:jc w:val="both"/>
        <w:rPr>
          <w:rFonts w:ascii="Trebuchet MS" w:hAnsi="Trebuchet MS"/>
        </w:rPr>
      </w:pPr>
      <w:r w:rsidRPr="00667FAA">
        <w:rPr>
          <w:rFonts w:ascii="Trebuchet MS" w:hAnsi="Trebuchet MS"/>
        </w:rPr>
        <w:t>sostituzione di impianti di climatizzazione invernale con impianti dotati di apparecchi ibridi, costituiti da pompa di calore integrata con caldaia a condensazione</w:t>
      </w:r>
    </w:p>
    <w:p w14:paraId="2D322DC1" w14:textId="50DFA161" w:rsidR="002C6DFC" w:rsidRPr="00667FAA" w:rsidRDefault="002C6DFC" w:rsidP="00A0514D">
      <w:pPr>
        <w:pStyle w:val="NormaleWeb"/>
        <w:numPr>
          <w:ilvl w:val="0"/>
          <w:numId w:val="21"/>
        </w:numPr>
        <w:shd w:val="clear" w:color="auto" w:fill="FFFFFF"/>
        <w:spacing w:before="0" w:beforeAutospacing="0" w:after="0" w:afterAutospacing="0"/>
        <w:jc w:val="both"/>
        <w:rPr>
          <w:rFonts w:ascii="Trebuchet MS" w:hAnsi="Trebuchet MS"/>
        </w:rPr>
      </w:pPr>
      <w:r w:rsidRPr="00667FAA">
        <w:rPr>
          <w:rFonts w:ascii="Trebuchet MS" w:hAnsi="Trebuchet MS"/>
        </w:rPr>
        <w:t>acquisto e posa in opera di generatori d’aria calda a condensazione.</w:t>
      </w:r>
    </w:p>
    <w:p w14:paraId="54AE0090" w14:textId="2BD7BE49" w:rsidR="002C6DFC" w:rsidRPr="00667FAA" w:rsidRDefault="00DB50AE" w:rsidP="00B65A2D">
      <w:pPr>
        <w:pStyle w:val="NormaleWeb"/>
        <w:shd w:val="clear" w:color="auto" w:fill="FFFFFF"/>
        <w:spacing w:before="0" w:beforeAutospacing="0" w:after="0" w:afterAutospacing="0"/>
        <w:jc w:val="both"/>
        <w:rPr>
          <w:rFonts w:ascii="Trebuchet MS" w:hAnsi="Trebuchet MS"/>
        </w:rPr>
      </w:pPr>
      <w:r w:rsidRPr="00667FAA">
        <w:rPr>
          <w:rFonts w:ascii="Trebuchet MS" w:hAnsi="Trebuchet MS"/>
        </w:rPr>
        <w:t xml:space="preserve">Condizioni di miglioramento termico, </w:t>
      </w:r>
      <w:r w:rsidR="002C6DFC" w:rsidRPr="00667FAA">
        <w:rPr>
          <w:rFonts w:ascii="Trebuchet MS" w:hAnsi="Trebuchet MS"/>
        </w:rPr>
        <w:t xml:space="preserve">limiti di spesa e le percentuali di detrazione </w:t>
      </w:r>
      <w:r w:rsidR="00EA4E82" w:rsidRPr="00667FAA">
        <w:rPr>
          <w:rFonts w:ascii="Trebuchet MS" w:hAnsi="Trebuchet MS"/>
        </w:rPr>
        <w:t xml:space="preserve">variano in funzione degli interventi; in ogni caso le detrazioni sono molto interessanti in quanto vanno dal </w:t>
      </w:r>
      <w:r w:rsidR="009B4122" w:rsidRPr="00667FAA">
        <w:rPr>
          <w:rFonts w:ascii="Trebuchet MS" w:hAnsi="Trebuchet MS"/>
        </w:rPr>
        <w:t xml:space="preserve">50% della spesa per la sostituzione degli infissi con altri dotati di determinate caratteristiche, salgono al </w:t>
      </w:r>
      <w:r w:rsidR="00715162" w:rsidRPr="00667FAA">
        <w:rPr>
          <w:rFonts w:ascii="Trebuchet MS" w:hAnsi="Trebuchet MS"/>
        </w:rPr>
        <w:t>65% per gli altri inte</w:t>
      </w:r>
      <w:r w:rsidR="00A6346D">
        <w:rPr>
          <w:rFonts w:ascii="Trebuchet MS" w:hAnsi="Trebuchet MS"/>
        </w:rPr>
        <w:t>r</w:t>
      </w:r>
      <w:r w:rsidR="00715162" w:rsidRPr="00667FAA">
        <w:rPr>
          <w:rFonts w:ascii="Trebuchet MS" w:hAnsi="Trebuchet MS"/>
        </w:rPr>
        <w:t xml:space="preserve">venti con ulteriori aumenti </w:t>
      </w:r>
      <w:r w:rsidR="00A6346D">
        <w:rPr>
          <w:rFonts w:ascii="Trebuchet MS" w:hAnsi="Trebuchet MS"/>
        </w:rPr>
        <w:t>nei casi di condom</w:t>
      </w:r>
      <w:r w:rsidR="006851AF">
        <w:rPr>
          <w:rFonts w:ascii="Trebuchet MS" w:hAnsi="Trebuchet MS"/>
        </w:rPr>
        <w:t>ìni</w:t>
      </w:r>
      <w:r w:rsidR="00715162" w:rsidRPr="00667FAA">
        <w:rPr>
          <w:rFonts w:ascii="Trebuchet MS" w:hAnsi="Trebuchet MS"/>
        </w:rPr>
        <w:t>.</w:t>
      </w:r>
    </w:p>
    <w:p w14:paraId="2A5B8DD6" w14:textId="77777777" w:rsidR="00715162" w:rsidRPr="00667FAA" w:rsidRDefault="00715162" w:rsidP="00B65A2D">
      <w:pPr>
        <w:pStyle w:val="NormaleWeb"/>
        <w:shd w:val="clear" w:color="auto" w:fill="FFFFFF"/>
        <w:spacing w:before="0" w:beforeAutospacing="0" w:after="0" w:afterAutospacing="0"/>
        <w:jc w:val="both"/>
        <w:rPr>
          <w:rFonts w:ascii="Trebuchet MS" w:hAnsi="Trebuchet MS"/>
        </w:rPr>
      </w:pPr>
    </w:p>
    <w:p w14:paraId="03952ABC" w14:textId="77777777" w:rsidR="003C640A" w:rsidRDefault="008579BF" w:rsidP="006851AF">
      <w:pPr>
        <w:pStyle w:val="Titolo4"/>
        <w:numPr>
          <w:ilvl w:val="0"/>
          <w:numId w:val="20"/>
        </w:numPr>
      </w:pPr>
      <w:proofErr w:type="spellStart"/>
      <w:r w:rsidRPr="00667FAA">
        <w:rPr>
          <w:rFonts w:eastAsia="Times New Roman"/>
        </w:rPr>
        <w:t>Sismabonus</w:t>
      </w:r>
      <w:proofErr w:type="spellEnd"/>
      <w:r w:rsidR="00583D78" w:rsidRPr="00667FAA">
        <w:rPr>
          <w:rFonts w:eastAsia="Times New Roman"/>
        </w:rPr>
        <w:t>.</w:t>
      </w:r>
    </w:p>
    <w:p w14:paraId="7F9C3918" w14:textId="0BFBE7DC" w:rsidR="00277120" w:rsidRPr="00667FAA" w:rsidRDefault="001D3E6E" w:rsidP="006851AF">
      <w:pPr>
        <w:pStyle w:val="NormaleWeb"/>
        <w:shd w:val="clear" w:color="auto" w:fill="FFFFFF"/>
        <w:spacing w:before="0" w:beforeAutospacing="0" w:after="0" w:afterAutospacing="0"/>
        <w:jc w:val="both"/>
        <w:rPr>
          <w:rFonts w:ascii="Trebuchet MS" w:hAnsi="Trebuchet MS"/>
        </w:rPr>
      </w:pPr>
      <w:r>
        <w:rPr>
          <w:rFonts w:ascii="Trebuchet MS" w:hAnsi="Trebuchet MS"/>
        </w:rPr>
        <w:t xml:space="preserve">Vale per gli </w:t>
      </w:r>
      <w:r w:rsidR="00B228A8" w:rsidRPr="00667FAA">
        <w:rPr>
          <w:rFonts w:ascii="Trebuchet MS" w:hAnsi="Trebuchet MS"/>
        </w:rPr>
        <w:t>interventi di adozione di misure antisismiche</w:t>
      </w:r>
      <w:r>
        <w:rPr>
          <w:rFonts w:ascii="Trebuchet MS" w:hAnsi="Trebuchet MS"/>
        </w:rPr>
        <w:t xml:space="preserve"> su qualunque tipo di edificio</w:t>
      </w:r>
      <w:r w:rsidR="00B228A8" w:rsidRPr="00667FAA">
        <w:rPr>
          <w:rFonts w:ascii="Trebuchet MS" w:hAnsi="Trebuchet MS"/>
        </w:rPr>
        <w:t>. A seconda del risultato ottenuto con l’esecuzione dei lavori, della zona sismica in cui si trova l’immobile e della tipologia di edificio, sono concesse detrazioni differenti. Per le spese sostenute tra il 1º gennaio 2017 e il 31 dicembre 2021, la percentuale di detrazione può arrivare fino all’85% e deve essere ripartita in 5 quote annuali di pari importo.</w:t>
      </w:r>
    </w:p>
    <w:p w14:paraId="7548CB45" w14:textId="48D7924A" w:rsidR="00277120" w:rsidRPr="00667FAA" w:rsidRDefault="00B228A8" w:rsidP="00B65A2D">
      <w:pPr>
        <w:pStyle w:val="NormaleWeb"/>
        <w:shd w:val="clear" w:color="auto" w:fill="FFFFFF"/>
        <w:spacing w:before="0" w:beforeAutospacing="0" w:after="0" w:afterAutospacing="0"/>
        <w:jc w:val="both"/>
        <w:rPr>
          <w:rFonts w:ascii="Trebuchet MS" w:hAnsi="Trebuchet MS"/>
        </w:rPr>
      </w:pPr>
      <w:r w:rsidRPr="00CC01C2">
        <w:rPr>
          <w:rFonts w:ascii="Trebuchet MS" w:hAnsi="Trebuchet MS"/>
          <w:b/>
          <w:bCs/>
          <w:u w:val="single"/>
        </w:rPr>
        <w:t xml:space="preserve">Questa detrazione vale sia a fini Irpef sia quale riduzione </w:t>
      </w:r>
      <w:proofErr w:type="spellStart"/>
      <w:r w:rsidRPr="00CC01C2">
        <w:rPr>
          <w:rFonts w:ascii="Trebuchet MS" w:hAnsi="Trebuchet MS"/>
          <w:b/>
          <w:bCs/>
          <w:u w:val="single"/>
        </w:rPr>
        <w:t>dell’Ires</w:t>
      </w:r>
      <w:proofErr w:type="spellEnd"/>
      <w:r w:rsidR="0079553B" w:rsidRPr="00667FAA">
        <w:rPr>
          <w:rFonts w:ascii="Trebuchet MS" w:hAnsi="Trebuchet MS"/>
        </w:rPr>
        <w:t xml:space="preserve"> ed è applicabile per interventi su immobili </w:t>
      </w:r>
      <w:r w:rsidR="00E93639" w:rsidRPr="00667FAA">
        <w:rPr>
          <w:rFonts w:ascii="Trebuchet MS" w:hAnsi="Trebuchet MS"/>
        </w:rPr>
        <w:t>di tipo abitativo e su quelli utilizzati per attività produttive</w:t>
      </w:r>
      <w:r w:rsidRPr="00667FAA">
        <w:rPr>
          <w:rFonts w:ascii="Trebuchet MS" w:hAnsi="Trebuchet MS"/>
        </w:rPr>
        <w:t>.</w:t>
      </w:r>
      <w:r w:rsidR="00C332A5" w:rsidRPr="00667FAA">
        <w:rPr>
          <w:rFonts w:ascii="Trebuchet MS" w:hAnsi="Trebuchet MS"/>
        </w:rPr>
        <w:t xml:space="preserve"> Gli immobili devono trovarsi in una zona a rischio sismico 1, 2 o 3. </w:t>
      </w:r>
      <w:r w:rsidR="00881C6D" w:rsidRPr="00667FAA">
        <w:rPr>
          <w:rFonts w:ascii="Trebuchet MS" w:hAnsi="Trebuchet MS"/>
        </w:rPr>
        <w:t>Una parte importante dei comuni della provincia di Trento si trova in zona 3.</w:t>
      </w:r>
    </w:p>
    <w:p w14:paraId="11140B6F" w14:textId="4907600A" w:rsidR="00881C6D" w:rsidRPr="00667FAA" w:rsidRDefault="00881C6D" w:rsidP="00B65A2D">
      <w:pPr>
        <w:pStyle w:val="NormaleWeb"/>
        <w:shd w:val="clear" w:color="auto" w:fill="FFFFFF"/>
        <w:spacing w:before="0" w:beforeAutospacing="0" w:after="0" w:afterAutospacing="0"/>
        <w:jc w:val="both"/>
        <w:rPr>
          <w:rFonts w:ascii="Trebuchet MS" w:hAnsi="Trebuchet MS"/>
        </w:rPr>
      </w:pPr>
    </w:p>
    <w:p w14:paraId="4A8B2539" w14:textId="77777777" w:rsidR="006851AF" w:rsidRPr="006851AF" w:rsidRDefault="00112084" w:rsidP="006851AF">
      <w:pPr>
        <w:pStyle w:val="Titolo4"/>
        <w:numPr>
          <w:ilvl w:val="0"/>
          <w:numId w:val="20"/>
        </w:numPr>
      </w:pPr>
      <w:r w:rsidRPr="006851AF">
        <w:rPr>
          <w:rStyle w:val="Titolo4Carattere"/>
          <w:bCs/>
          <w:i/>
          <w:iCs/>
        </w:rPr>
        <w:t>Bonus facciate.</w:t>
      </w:r>
      <w:r w:rsidRPr="006851AF">
        <w:t xml:space="preserve"> </w:t>
      </w:r>
    </w:p>
    <w:p w14:paraId="3AFC3ABF" w14:textId="41A44751" w:rsidR="00881C6D" w:rsidRPr="00667FAA" w:rsidRDefault="00112084" w:rsidP="00B65A2D">
      <w:pPr>
        <w:pStyle w:val="NormaleWeb"/>
        <w:shd w:val="clear" w:color="auto" w:fill="FFFFFF"/>
        <w:spacing w:before="0" w:beforeAutospacing="0" w:after="0" w:afterAutospacing="0"/>
        <w:jc w:val="both"/>
        <w:rPr>
          <w:rFonts w:ascii="Trebuchet MS" w:hAnsi="Trebuchet MS"/>
        </w:rPr>
      </w:pPr>
      <w:r w:rsidRPr="001D6895">
        <w:rPr>
          <w:rFonts w:ascii="Trebuchet MS" w:hAnsi="Trebuchet MS"/>
          <w:b/>
          <w:bCs/>
        </w:rPr>
        <w:t>Consiste in una detrazione Irpef o Ires pari al 90%</w:t>
      </w:r>
      <w:r w:rsidRPr="00667FAA">
        <w:rPr>
          <w:rFonts w:ascii="Trebuchet MS" w:hAnsi="Trebuchet MS"/>
        </w:rPr>
        <w:t xml:space="preserve"> della spesa sostenuta per l’abbellimento delle facciate di edifici </w:t>
      </w:r>
      <w:r w:rsidR="00957461" w:rsidRPr="00667FAA">
        <w:rPr>
          <w:rFonts w:ascii="Trebuchet MS" w:hAnsi="Trebuchet MS"/>
        </w:rPr>
        <w:t xml:space="preserve">di qualunque genere </w:t>
      </w:r>
      <w:r w:rsidRPr="00667FAA">
        <w:rPr>
          <w:rFonts w:ascii="Trebuchet MS" w:hAnsi="Trebuchet MS"/>
        </w:rPr>
        <w:t xml:space="preserve">non periferici </w:t>
      </w:r>
      <w:r w:rsidR="00DC048A" w:rsidRPr="00667FAA">
        <w:rPr>
          <w:rFonts w:ascii="Trebuchet MS" w:hAnsi="Trebuchet MS"/>
        </w:rPr>
        <w:t xml:space="preserve">(zone A o B). </w:t>
      </w:r>
      <w:r w:rsidR="004C6928" w:rsidRPr="00667FAA">
        <w:rPr>
          <w:rFonts w:ascii="Trebuchet MS" w:hAnsi="Trebuchet MS"/>
        </w:rPr>
        <w:t>Sono agevolabili i lavori realizzati per il rinnovamento e il consolidamento della facciata esterna, inclusa la semplice pulitura e tinteggiatura, e gli interventi su balconi, ornamenti e fregi. Beneficiano della detrazione anche i lavori sulle grondaie e i pluviali, su parapetti e cornici. Sono comprese nella nuova agevolazione fiscale anche le spese correlate</w:t>
      </w:r>
      <w:r w:rsidR="001D6895">
        <w:rPr>
          <w:rFonts w:ascii="Trebuchet MS" w:hAnsi="Trebuchet MS"/>
        </w:rPr>
        <w:t>.</w:t>
      </w:r>
    </w:p>
    <w:p w14:paraId="60688821" w14:textId="4972D2E5" w:rsidR="004C6928" w:rsidRPr="00667FAA" w:rsidRDefault="00A8213B" w:rsidP="00B65A2D">
      <w:pPr>
        <w:pStyle w:val="NormaleWeb"/>
        <w:shd w:val="clear" w:color="auto" w:fill="FFFFFF"/>
        <w:spacing w:before="0" w:beforeAutospacing="0" w:after="0" w:afterAutospacing="0"/>
        <w:jc w:val="both"/>
        <w:rPr>
          <w:rFonts w:ascii="Trebuchet MS" w:hAnsi="Trebuchet MS"/>
        </w:rPr>
      </w:pPr>
      <w:r w:rsidRPr="00667FAA">
        <w:rPr>
          <w:rFonts w:ascii="Trebuchet MS" w:hAnsi="Trebuchet MS"/>
        </w:rPr>
        <w:t>Sono ammessi al beneficio anche gli interventi di efficienza energetica sulle facciate (tra l’altro in modo semplificato rispetto alle ipotesi di superbonus di cui al seguito).</w:t>
      </w:r>
    </w:p>
    <w:p w14:paraId="5511788D" w14:textId="6F62E9D9" w:rsidR="00A8213B" w:rsidRPr="00667FAA" w:rsidRDefault="00957461" w:rsidP="00B65A2D">
      <w:pPr>
        <w:pStyle w:val="NormaleWeb"/>
        <w:shd w:val="clear" w:color="auto" w:fill="FFFFFF"/>
        <w:spacing w:before="0" w:beforeAutospacing="0" w:after="0" w:afterAutospacing="0"/>
        <w:jc w:val="both"/>
        <w:rPr>
          <w:rFonts w:ascii="Trebuchet MS" w:hAnsi="Trebuchet MS"/>
        </w:rPr>
      </w:pPr>
      <w:r w:rsidRPr="00667FAA">
        <w:rPr>
          <w:rFonts w:ascii="Trebuchet MS" w:hAnsi="Trebuchet MS"/>
        </w:rPr>
        <w:t>Tra le varie agevolazioni è senza dubbio quella più agevole da realizzare anche per gli enti non commerciali.</w:t>
      </w:r>
      <w:r w:rsidR="009925D8" w:rsidRPr="00667FAA">
        <w:rPr>
          <w:rFonts w:ascii="Trebuchet MS" w:hAnsi="Trebuchet MS"/>
        </w:rPr>
        <w:t xml:space="preserve"> Scade al 31.12.2021 salvo ulteriori prorogh</w:t>
      </w:r>
      <w:r w:rsidR="00D626D4" w:rsidRPr="00667FAA">
        <w:rPr>
          <w:rFonts w:ascii="Trebuchet MS" w:hAnsi="Trebuchet MS"/>
        </w:rPr>
        <w:t>e.</w:t>
      </w:r>
    </w:p>
    <w:p w14:paraId="3973239E" w14:textId="68BF8838" w:rsidR="00B228A8" w:rsidRPr="00667FAA" w:rsidRDefault="00B228A8" w:rsidP="00B65A2D">
      <w:pPr>
        <w:pStyle w:val="NormaleWeb"/>
        <w:shd w:val="clear" w:color="auto" w:fill="FFFFFF"/>
        <w:spacing w:before="0" w:beforeAutospacing="0" w:after="0" w:afterAutospacing="0"/>
        <w:jc w:val="both"/>
        <w:rPr>
          <w:rFonts w:ascii="Trebuchet MS" w:hAnsi="Trebuchet MS"/>
        </w:rPr>
      </w:pPr>
    </w:p>
    <w:p w14:paraId="18C83337" w14:textId="77777777" w:rsidR="003C640A" w:rsidRPr="006851AF" w:rsidRDefault="00985363" w:rsidP="006851AF">
      <w:pPr>
        <w:pStyle w:val="Titolo4"/>
        <w:numPr>
          <w:ilvl w:val="0"/>
          <w:numId w:val="20"/>
        </w:numPr>
      </w:pPr>
      <w:r w:rsidRPr="006851AF">
        <w:rPr>
          <w:rStyle w:val="Titolo4Carattere"/>
          <w:bCs/>
          <w:i/>
          <w:iCs/>
        </w:rPr>
        <w:t>Superbonus 110%.</w:t>
      </w:r>
      <w:r w:rsidRPr="006851AF">
        <w:t xml:space="preserve"> </w:t>
      </w:r>
    </w:p>
    <w:p w14:paraId="478CD2A5" w14:textId="3DB95C9C" w:rsidR="002A2D1F" w:rsidRPr="00667FAA" w:rsidRDefault="009925D8" w:rsidP="00B65A2D">
      <w:pPr>
        <w:pStyle w:val="NormaleWeb"/>
        <w:shd w:val="clear" w:color="auto" w:fill="FFFFFF"/>
        <w:spacing w:before="0" w:beforeAutospacing="0" w:after="0" w:afterAutospacing="0"/>
        <w:jc w:val="both"/>
        <w:rPr>
          <w:rFonts w:ascii="Trebuchet MS" w:hAnsi="Trebuchet MS"/>
        </w:rPr>
      </w:pPr>
      <w:r w:rsidRPr="00667FAA">
        <w:rPr>
          <w:rFonts w:ascii="Trebuchet MS" w:hAnsi="Trebuchet MS"/>
        </w:rPr>
        <w:t>Consiste in un</w:t>
      </w:r>
      <w:r w:rsidR="00D626D4" w:rsidRPr="00667FAA">
        <w:rPr>
          <w:rFonts w:ascii="Trebuchet MS" w:hAnsi="Trebuchet MS"/>
        </w:rPr>
        <w:t xml:space="preserve"> potenziamento temporaneo fino al giugno 2022 </w:t>
      </w:r>
      <w:r w:rsidR="002A2D1F" w:rsidRPr="00667FAA">
        <w:rPr>
          <w:rFonts w:ascii="Trebuchet MS" w:hAnsi="Trebuchet MS"/>
        </w:rPr>
        <w:t xml:space="preserve">delle detrazioni di cui ai precedenti numeri 1, 2 e 3. Presenta </w:t>
      </w:r>
      <w:r w:rsidR="00BE15F1" w:rsidRPr="00667FAA">
        <w:rPr>
          <w:rFonts w:ascii="Trebuchet MS" w:hAnsi="Trebuchet MS"/>
        </w:rPr>
        <w:t xml:space="preserve">vincoli e limiti </w:t>
      </w:r>
      <w:r w:rsidR="002A2D1F" w:rsidRPr="00667FAA">
        <w:rPr>
          <w:rFonts w:ascii="Trebuchet MS" w:hAnsi="Trebuchet MS"/>
        </w:rPr>
        <w:t>piuttosto compless</w:t>
      </w:r>
      <w:r w:rsidR="00BE15F1" w:rsidRPr="00667FAA">
        <w:rPr>
          <w:rFonts w:ascii="Trebuchet MS" w:hAnsi="Trebuchet MS"/>
        </w:rPr>
        <w:t>i</w:t>
      </w:r>
      <w:r w:rsidR="002A2D1F" w:rsidRPr="00667FAA">
        <w:rPr>
          <w:rFonts w:ascii="Trebuchet MS" w:hAnsi="Trebuchet MS"/>
        </w:rPr>
        <w:t xml:space="preserve"> ma comunque offre una agevolazione sostanzialmente </w:t>
      </w:r>
      <w:r w:rsidR="00B522A3">
        <w:rPr>
          <w:rFonts w:ascii="Trebuchet MS" w:hAnsi="Trebuchet MS"/>
        </w:rPr>
        <w:t>pari se non superiore alla spesa</w:t>
      </w:r>
      <w:r w:rsidR="002A2D1F" w:rsidRPr="00667FAA">
        <w:rPr>
          <w:rFonts w:ascii="Trebuchet MS" w:hAnsi="Trebuchet MS"/>
        </w:rPr>
        <w:t>.</w:t>
      </w:r>
    </w:p>
    <w:p w14:paraId="3D29C75D" w14:textId="44B9EDEE" w:rsidR="00670FD7" w:rsidRPr="00667FAA" w:rsidRDefault="00670FD7" w:rsidP="00B65A2D">
      <w:pPr>
        <w:pStyle w:val="NormaleWeb"/>
        <w:shd w:val="clear" w:color="auto" w:fill="FFFFFF"/>
        <w:spacing w:before="0" w:beforeAutospacing="0" w:after="0" w:afterAutospacing="0"/>
        <w:jc w:val="both"/>
        <w:rPr>
          <w:rFonts w:ascii="Trebuchet MS" w:hAnsi="Trebuchet MS"/>
        </w:rPr>
      </w:pPr>
      <w:r w:rsidRPr="00667FAA">
        <w:rPr>
          <w:rFonts w:ascii="Trebuchet MS" w:hAnsi="Trebuchet MS"/>
        </w:rPr>
        <w:t>La norma è stata originariamente immaginata per agevolare gli interventi da parte dei condom</w:t>
      </w:r>
      <w:r w:rsidR="00712F8C" w:rsidRPr="00667FAA">
        <w:rPr>
          <w:rFonts w:ascii="Trebuchet MS" w:hAnsi="Trebuchet MS"/>
        </w:rPr>
        <w:t>ìni; la realizzazione di tali interventi (cosiddetti trainanti) consente poi ai singoli condòmini di beneficiare dell</w:t>
      </w:r>
      <w:r w:rsidR="00E55CF3">
        <w:rPr>
          <w:rFonts w:ascii="Trebuchet MS" w:hAnsi="Trebuchet MS"/>
        </w:rPr>
        <w:t>a</w:t>
      </w:r>
      <w:r w:rsidR="00712F8C" w:rsidRPr="00667FAA">
        <w:rPr>
          <w:rFonts w:ascii="Trebuchet MS" w:hAnsi="Trebuchet MS"/>
        </w:rPr>
        <w:t xml:space="preserve"> medesima agevolazion</w:t>
      </w:r>
      <w:r w:rsidR="00E55CF3">
        <w:rPr>
          <w:rFonts w:ascii="Trebuchet MS" w:hAnsi="Trebuchet MS"/>
        </w:rPr>
        <w:t>e</w:t>
      </w:r>
      <w:r w:rsidR="00712F8C" w:rsidRPr="00667FAA">
        <w:rPr>
          <w:rFonts w:ascii="Trebuchet MS" w:hAnsi="Trebuchet MS"/>
        </w:rPr>
        <w:t xml:space="preserve"> anche per eventuali interventi sulle singole unità </w:t>
      </w:r>
      <w:r w:rsidR="00B629A8" w:rsidRPr="00667FAA">
        <w:rPr>
          <w:rFonts w:ascii="Trebuchet MS" w:hAnsi="Trebuchet MS"/>
        </w:rPr>
        <w:t>immobiliari.</w:t>
      </w:r>
    </w:p>
    <w:p w14:paraId="1C807D1B" w14:textId="734760CC" w:rsidR="00B629A8" w:rsidRPr="00667FAA" w:rsidRDefault="00E55CF3" w:rsidP="00B65A2D">
      <w:pPr>
        <w:pStyle w:val="NormaleWeb"/>
        <w:shd w:val="clear" w:color="auto" w:fill="FFFFFF"/>
        <w:spacing w:before="0" w:beforeAutospacing="0" w:after="0" w:afterAutospacing="0"/>
        <w:jc w:val="both"/>
        <w:rPr>
          <w:rFonts w:ascii="Trebuchet MS" w:hAnsi="Trebuchet MS"/>
        </w:rPr>
      </w:pPr>
      <w:proofErr w:type="gramStart"/>
      <w:r>
        <w:rPr>
          <w:rFonts w:ascii="Trebuchet MS" w:hAnsi="Trebuchet MS"/>
        </w:rPr>
        <w:t>E’</w:t>
      </w:r>
      <w:proofErr w:type="gramEnd"/>
      <w:r>
        <w:rPr>
          <w:rFonts w:ascii="Trebuchet MS" w:hAnsi="Trebuchet MS"/>
        </w:rPr>
        <w:t xml:space="preserve"> </w:t>
      </w:r>
      <w:r w:rsidR="00B629A8" w:rsidRPr="00667FAA">
        <w:rPr>
          <w:rFonts w:ascii="Trebuchet MS" w:hAnsi="Trebuchet MS"/>
        </w:rPr>
        <w:t xml:space="preserve">estesa anche ad interventi su unità unifamiliari e inoltre su edifici </w:t>
      </w:r>
      <w:proofErr w:type="spellStart"/>
      <w:r w:rsidR="00B629A8" w:rsidRPr="00667FAA">
        <w:rPr>
          <w:rFonts w:ascii="Trebuchet MS" w:hAnsi="Trebuchet MS"/>
        </w:rPr>
        <w:t>monoproprietario</w:t>
      </w:r>
      <w:proofErr w:type="spellEnd"/>
      <w:r w:rsidR="00B629A8" w:rsidRPr="00667FAA">
        <w:rPr>
          <w:rFonts w:ascii="Trebuchet MS" w:hAnsi="Trebuchet MS"/>
        </w:rPr>
        <w:t xml:space="preserve"> fino a 4 unità abitative. In ogni caso per i privati gli interventi sono ammissibili per interventi su massimo due unità abitative.</w:t>
      </w:r>
    </w:p>
    <w:p w14:paraId="6D39641C" w14:textId="7768B74A" w:rsidR="00B629A8" w:rsidRPr="00667FAA" w:rsidRDefault="00B629A8" w:rsidP="00B65A2D">
      <w:pPr>
        <w:pStyle w:val="NormaleWeb"/>
        <w:shd w:val="clear" w:color="auto" w:fill="FFFFFF"/>
        <w:spacing w:before="0" w:beforeAutospacing="0" w:after="0" w:afterAutospacing="0"/>
        <w:jc w:val="both"/>
        <w:rPr>
          <w:rFonts w:ascii="Trebuchet MS" w:hAnsi="Trebuchet MS"/>
        </w:rPr>
      </w:pPr>
      <w:r w:rsidRPr="00667FAA">
        <w:rPr>
          <w:rFonts w:ascii="Trebuchet MS" w:hAnsi="Trebuchet MS"/>
        </w:rPr>
        <w:t>L’agevolazione spetta anche a</w:t>
      </w:r>
      <w:r w:rsidR="00BB75C3" w:rsidRPr="00667FAA">
        <w:rPr>
          <w:rFonts w:ascii="Trebuchet MS" w:hAnsi="Trebuchet MS"/>
        </w:rPr>
        <w:t xml:space="preserve"> onlus,</w:t>
      </w:r>
      <w:r w:rsidRPr="00667FAA">
        <w:rPr>
          <w:rFonts w:ascii="Trebuchet MS" w:hAnsi="Trebuchet MS"/>
        </w:rPr>
        <w:t xml:space="preserve"> organizzazioni di volontariato e associazioni di promozione sociale per interventi qualificati su qualunque tipo di edificio.</w:t>
      </w:r>
    </w:p>
    <w:p w14:paraId="4DB16E20" w14:textId="4FE6FCF7" w:rsidR="00B629A8" w:rsidRDefault="0073443A" w:rsidP="00B65A2D">
      <w:pPr>
        <w:pStyle w:val="NormaleWeb"/>
        <w:shd w:val="clear" w:color="auto" w:fill="FFFFFF"/>
        <w:spacing w:before="0" w:beforeAutospacing="0" w:after="0" w:afterAutospacing="0"/>
        <w:jc w:val="both"/>
        <w:rPr>
          <w:rFonts w:ascii="Trebuchet MS" w:hAnsi="Trebuchet MS"/>
        </w:rPr>
      </w:pPr>
      <w:r w:rsidRPr="002A1DE1">
        <w:rPr>
          <w:rFonts w:ascii="Trebuchet MS" w:hAnsi="Trebuchet MS"/>
          <w:b/>
          <w:bCs/>
        </w:rPr>
        <w:t>Nell’ottica degli enti ecclesiastici l’agevolazione può essere interessante limitatamente al fatto che l’ente sia proprietario di un</w:t>
      </w:r>
      <w:r w:rsidR="002A1DE1">
        <w:rPr>
          <w:rFonts w:ascii="Trebuchet MS" w:hAnsi="Trebuchet MS"/>
          <w:b/>
          <w:bCs/>
        </w:rPr>
        <w:t>’</w:t>
      </w:r>
      <w:r w:rsidRPr="002A1DE1">
        <w:rPr>
          <w:rFonts w:ascii="Trebuchet MS" w:hAnsi="Trebuchet MS"/>
          <w:b/>
          <w:bCs/>
        </w:rPr>
        <w:t>unità immobiliare nell’ambito di un condominio.</w:t>
      </w:r>
      <w:r w:rsidRPr="00667FAA">
        <w:rPr>
          <w:rFonts w:ascii="Trebuchet MS" w:hAnsi="Trebuchet MS"/>
        </w:rPr>
        <w:t xml:space="preserve"> In tal caso, il fatto che vengano fatti interventi qualificati sulle parti comuni, consente all’ente di beneficiare d</w:t>
      </w:r>
      <w:r w:rsidR="00C924A0" w:rsidRPr="00667FAA">
        <w:rPr>
          <w:rFonts w:ascii="Trebuchet MS" w:hAnsi="Trebuchet MS"/>
        </w:rPr>
        <w:t xml:space="preserve">ella riduzione della propria quota di spese comuni riferite all’intervento </w:t>
      </w:r>
      <w:r w:rsidR="0054449C">
        <w:rPr>
          <w:rFonts w:ascii="Trebuchet MS" w:hAnsi="Trebuchet MS"/>
        </w:rPr>
        <w:t>sulle parti comuni</w:t>
      </w:r>
      <w:r w:rsidR="00C924A0" w:rsidRPr="00667FAA">
        <w:rPr>
          <w:rFonts w:ascii="Trebuchet MS" w:hAnsi="Trebuchet MS"/>
        </w:rPr>
        <w:t>.</w:t>
      </w:r>
    </w:p>
    <w:p w14:paraId="6B83612D" w14:textId="2A33E632" w:rsidR="00A5343B" w:rsidRDefault="00A5343B" w:rsidP="00B65A2D">
      <w:pPr>
        <w:pStyle w:val="NormaleWeb"/>
        <w:shd w:val="clear" w:color="auto" w:fill="FFFFFF"/>
        <w:spacing w:before="0" w:beforeAutospacing="0" w:after="0" w:afterAutospacing="0"/>
        <w:jc w:val="both"/>
        <w:rPr>
          <w:rFonts w:ascii="Trebuchet MS" w:hAnsi="Trebuchet MS"/>
        </w:rPr>
      </w:pPr>
    </w:p>
    <w:p w14:paraId="567694F1" w14:textId="265626EE" w:rsidR="00A5343B" w:rsidRPr="006851AF" w:rsidRDefault="00A5343B" w:rsidP="00A5343B">
      <w:pPr>
        <w:pStyle w:val="Titolo4"/>
        <w:numPr>
          <w:ilvl w:val="0"/>
          <w:numId w:val="22"/>
        </w:numPr>
      </w:pPr>
      <w:r w:rsidRPr="006851AF">
        <w:rPr>
          <w:rStyle w:val="Titolo4Carattere"/>
          <w:bCs/>
          <w:i/>
          <w:iCs/>
        </w:rPr>
        <w:t>Superbonus 110%</w:t>
      </w:r>
      <w:r>
        <w:rPr>
          <w:rStyle w:val="Titolo4Carattere"/>
          <w:bCs/>
          <w:i/>
          <w:iCs/>
        </w:rPr>
        <w:t xml:space="preserve"> e parrocchie</w:t>
      </w:r>
      <w:r w:rsidRPr="006851AF">
        <w:rPr>
          <w:rStyle w:val="Titolo4Carattere"/>
          <w:bCs/>
          <w:i/>
          <w:iCs/>
        </w:rPr>
        <w:t>.</w:t>
      </w:r>
      <w:r w:rsidRPr="006851AF">
        <w:t xml:space="preserve"> </w:t>
      </w:r>
    </w:p>
    <w:p w14:paraId="0B938FDA" w14:textId="684BC47A" w:rsidR="00A5343B" w:rsidRDefault="00A5343B" w:rsidP="00B65A2D">
      <w:pPr>
        <w:pStyle w:val="NormaleWeb"/>
        <w:shd w:val="clear" w:color="auto" w:fill="FFFFFF"/>
        <w:spacing w:before="0" w:beforeAutospacing="0" w:after="0" w:afterAutospacing="0"/>
        <w:jc w:val="both"/>
        <w:rPr>
          <w:rFonts w:ascii="Trebuchet MS" w:hAnsi="Trebuchet MS"/>
        </w:rPr>
      </w:pPr>
      <w:r>
        <w:rPr>
          <w:rFonts w:ascii="Trebuchet MS" w:hAnsi="Trebuchet MS"/>
        </w:rPr>
        <w:t xml:space="preserve">Con la risposta ad interpello n. 14 del 7 gennaio 2021 l’Agenzia delle entrate ha precisato che </w:t>
      </w:r>
      <w:r w:rsidRPr="00A5343B">
        <w:rPr>
          <w:rFonts w:ascii="Trebuchet MS" w:hAnsi="Trebuchet MS"/>
        </w:rPr>
        <w:t>gli enti religioni possono beneficiare del</w:t>
      </w:r>
      <w:r>
        <w:rPr>
          <w:rFonts w:ascii="Trebuchet MS" w:hAnsi="Trebuchet MS"/>
        </w:rPr>
        <w:t xml:space="preserve"> “</w:t>
      </w:r>
      <w:r w:rsidRPr="00A5343B">
        <w:rPr>
          <w:rFonts w:ascii="Trebuchet MS" w:hAnsi="Trebuchet MS"/>
        </w:rPr>
        <w:t>superbonus</w:t>
      </w:r>
      <w:r>
        <w:rPr>
          <w:rFonts w:ascii="Trebuchet MS" w:hAnsi="Trebuchet MS"/>
        </w:rPr>
        <w:t xml:space="preserve">” </w:t>
      </w:r>
      <w:r w:rsidRPr="00A5343B">
        <w:rPr>
          <w:rFonts w:ascii="Trebuchet MS" w:hAnsi="Trebuchet MS"/>
        </w:rPr>
        <w:t>del 110% soltanto se rientrano fra i soggetti espressamente indicati dall'</w:t>
      </w:r>
      <w:hyperlink r:id="rId9" w:history="1">
        <w:r w:rsidRPr="00A5343B">
          <w:rPr>
            <w:rFonts w:ascii="Trebuchet MS" w:hAnsi="Trebuchet MS"/>
          </w:rPr>
          <w:t>art. 119</w:t>
        </w:r>
      </w:hyperlink>
      <w:r>
        <w:rPr>
          <w:rFonts w:ascii="Trebuchet MS" w:hAnsi="Trebuchet MS"/>
        </w:rPr>
        <w:t xml:space="preserve"> </w:t>
      </w:r>
      <w:r w:rsidRPr="00A5343B">
        <w:rPr>
          <w:rFonts w:ascii="Trebuchet MS" w:hAnsi="Trebuchet MS"/>
        </w:rPr>
        <w:t xml:space="preserve">del DL 34/2020 (e più precisamente fra le ONLUS, le </w:t>
      </w:r>
      <w:r>
        <w:rPr>
          <w:rFonts w:ascii="Trebuchet MS" w:hAnsi="Trebuchet MS"/>
        </w:rPr>
        <w:t>organizzazioni di volontariato (</w:t>
      </w:r>
      <w:proofErr w:type="spellStart"/>
      <w:r>
        <w:rPr>
          <w:rFonts w:ascii="Trebuchet MS" w:hAnsi="Trebuchet MS"/>
        </w:rPr>
        <w:t>O</w:t>
      </w:r>
      <w:r w:rsidRPr="00A5343B">
        <w:rPr>
          <w:rFonts w:ascii="Trebuchet MS" w:hAnsi="Trebuchet MS"/>
        </w:rPr>
        <w:t>dV</w:t>
      </w:r>
      <w:proofErr w:type="spellEnd"/>
      <w:r>
        <w:rPr>
          <w:rFonts w:ascii="Trebuchet MS" w:hAnsi="Trebuchet MS"/>
        </w:rPr>
        <w:t>)</w:t>
      </w:r>
      <w:r w:rsidRPr="00A5343B">
        <w:rPr>
          <w:rFonts w:ascii="Trebuchet MS" w:hAnsi="Trebuchet MS"/>
        </w:rPr>
        <w:t xml:space="preserve"> e le </w:t>
      </w:r>
      <w:r>
        <w:rPr>
          <w:rFonts w:ascii="Trebuchet MS" w:hAnsi="Trebuchet MS"/>
        </w:rPr>
        <w:t>associazioni di promozione sociale (</w:t>
      </w:r>
      <w:r w:rsidRPr="00A5343B">
        <w:rPr>
          <w:rFonts w:ascii="Trebuchet MS" w:hAnsi="Trebuchet MS"/>
        </w:rPr>
        <w:t>APS</w:t>
      </w:r>
      <w:r>
        <w:rPr>
          <w:rFonts w:ascii="Trebuchet MS" w:hAnsi="Trebuchet MS"/>
        </w:rPr>
        <w:t>)</w:t>
      </w:r>
      <w:r w:rsidRPr="00A5343B">
        <w:rPr>
          <w:rFonts w:ascii="Trebuchet MS" w:hAnsi="Trebuchet MS"/>
        </w:rPr>
        <w:t>.</w:t>
      </w:r>
    </w:p>
    <w:p w14:paraId="2412E6E7" w14:textId="5AA801DB" w:rsidR="00A5343B" w:rsidRDefault="00A5343B" w:rsidP="00B65A2D">
      <w:pPr>
        <w:pStyle w:val="NormaleWeb"/>
        <w:shd w:val="clear" w:color="auto" w:fill="FFFFFF"/>
        <w:spacing w:before="0" w:beforeAutospacing="0" w:after="0" w:afterAutospacing="0"/>
        <w:jc w:val="both"/>
        <w:rPr>
          <w:rFonts w:ascii="Trebuchet MS" w:hAnsi="Trebuchet MS"/>
        </w:rPr>
      </w:pPr>
      <w:r w:rsidRPr="00A5343B">
        <w:rPr>
          <w:rFonts w:ascii="Trebuchet MS" w:hAnsi="Trebuchet MS"/>
        </w:rPr>
        <w:t>Diversamente, possono beneficiare della super detrazione soltanto in qualità di condomini per gli interventi realizzati sulle parti comuni condominiali (come peraltro avviene con riguardo ai soggetti titolari di reddito d'impresa, sia IRPEF che IRES, società di persone o società di capitali</w:t>
      </w:r>
      <w:r>
        <w:rPr>
          <w:rFonts w:ascii="Trebuchet MS" w:hAnsi="Trebuchet MS"/>
        </w:rPr>
        <w:t xml:space="preserve"> </w:t>
      </w:r>
      <w:proofErr w:type="gramStart"/>
      <w:r>
        <w:rPr>
          <w:rFonts w:ascii="Trebuchet MS" w:hAnsi="Trebuchet MS"/>
        </w:rPr>
        <w:t>e</w:t>
      </w:r>
      <w:proofErr w:type="gramEnd"/>
      <w:r>
        <w:rPr>
          <w:rFonts w:ascii="Trebuchet MS" w:hAnsi="Trebuchet MS"/>
        </w:rPr>
        <w:t xml:space="preserve"> enti non commerciali</w:t>
      </w:r>
      <w:r w:rsidRPr="00A5343B">
        <w:rPr>
          <w:rFonts w:ascii="Trebuchet MS" w:hAnsi="Trebuchet MS"/>
        </w:rPr>
        <w:t>).</w:t>
      </w:r>
    </w:p>
    <w:p w14:paraId="238B1B1B" w14:textId="77777777" w:rsidR="00A5343B" w:rsidRDefault="00A5343B" w:rsidP="00B65A2D">
      <w:pPr>
        <w:pStyle w:val="NormaleWeb"/>
        <w:shd w:val="clear" w:color="auto" w:fill="FFFFFF"/>
        <w:spacing w:before="0" w:beforeAutospacing="0" w:after="0" w:afterAutospacing="0"/>
        <w:jc w:val="both"/>
        <w:rPr>
          <w:rFonts w:ascii="Trebuchet MS" w:hAnsi="Trebuchet MS"/>
        </w:rPr>
      </w:pPr>
      <w:r>
        <w:rPr>
          <w:rFonts w:ascii="Trebuchet MS" w:hAnsi="Trebuchet MS"/>
        </w:rPr>
        <w:t>Una buona parte degli enti ecclesiastici non ha la veste di ONLUS, ODV o APS per cui potranno beneficiare del superbonus, come detto, limitatamente alla quota di spese comuni di loro competenza per interventi su condomini.</w:t>
      </w:r>
    </w:p>
    <w:p w14:paraId="2D63700C" w14:textId="5D9C4D65" w:rsidR="00A5343B" w:rsidRDefault="00A5343B" w:rsidP="00B65A2D">
      <w:pPr>
        <w:pStyle w:val="NormaleWeb"/>
        <w:shd w:val="clear" w:color="auto" w:fill="FFFFFF"/>
        <w:spacing w:before="0" w:beforeAutospacing="0" w:after="0" w:afterAutospacing="0"/>
        <w:jc w:val="both"/>
        <w:rPr>
          <w:rFonts w:ascii="Trebuchet MS" w:hAnsi="Trebuchet MS"/>
        </w:rPr>
      </w:pPr>
      <w:r>
        <w:rPr>
          <w:rFonts w:ascii="Trebuchet MS" w:hAnsi="Trebuchet MS"/>
        </w:rPr>
        <w:t xml:space="preserve">Diverso il caso di quegli enti che hanno le dette qualifiche (es. l’Associazione NOI che ha la qualifica di APS) e che quindi potranno beneficiare della </w:t>
      </w:r>
      <w:proofErr w:type="gramStart"/>
      <w:r>
        <w:rPr>
          <w:rFonts w:ascii="Trebuchet MS" w:hAnsi="Trebuchet MS"/>
        </w:rPr>
        <w:t>detrazione  in</w:t>
      </w:r>
      <w:proofErr w:type="gramEnd"/>
      <w:r>
        <w:rPr>
          <w:rFonts w:ascii="Trebuchet MS" w:hAnsi="Trebuchet MS"/>
        </w:rPr>
        <w:t xml:space="preserve"> misura piena al sussistere delle altre condizioni di legge.</w:t>
      </w:r>
    </w:p>
    <w:p w14:paraId="6113E4D3" w14:textId="533E5EA0" w:rsidR="00A5343B" w:rsidRDefault="00A5343B" w:rsidP="00B65A2D">
      <w:pPr>
        <w:pStyle w:val="NormaleWeb"/>
        <w:shd w:val="clear" w:color="auto" w:fill="FFFFFF"/>
        <w:spacing w:before="0" w:beforeAutospacing="0" w:after="0" w:afterAutospacing="0"/>
        <w:jc w:val="both"/>
        <w:rPr>
          <w:rFonts w:ascii="Trebuchet MS" w:hAnsi="Trebuchet MS"/>
        </w:rPr>
      </w:pPr>
    </w:p>
    <w:p w14:paraId="1AC0F027" w14:textId="33E46A00" w:rsidR="00A5343B" w:rsidRDefault="00A5343B" w:rsidP="00B65A2D">
      <w:pPr>
        <w:pStyle w:val="NormaleWeb"/>
        <w:shd w:val="clear" w:color="auto" w:fill="FFFFFF"/>
        <w:spacing w:before="0" w:beforeAutospacing="0" w:after="0" w:afterAutospacing="0"/>
        <w:jc w:val="both"/>
        <w:rPr>
          <w:rFonts w:ascii="Trebuchet MS" w:hAnsi="Trebuchet MS"/>
        </w:rPr>
      </w:pPr>
      <w:r>
        <w:rPr>
          <w:rFonts w:ascii="Trebuchet MS" w:hAnsi="Trebuchet MS"/>
        </w:rPr>
        <w:t>Alessandro Tonina</w:t>
      </w:r>
    </w:p>
    <w:sectPr w:rsidR="00A5343B" w:rsidSect="008349C3">
      <w:headerReference w:type="default" r:id="rId10"/>
      <w:footerReference w:type="default" r:id="rId11"/>
      <w:type w:val="continuous"/>
      <w:pgSz w:w="11907" w:h="16839"/>
      <w:pgMar w:top="1417" w:right="1134" w:bottom="1134"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47AC4" w14:textId="77777777" w:rsidR="00D60C1B" w:rsidRDefault="00D60C1B" w:rsidP="00752C0D">
      <w:pPr>
        <w:spacing w:after="0" w:line="240" w:lineRule="auto"/>
      </w:pPr>
      <w:r>
        <w:separator/>
      </w:r>
    </w:p>
  </w:endnote>
  <w:endnote w:type="continuationSeparator" w:id="0">
    <w:p w14:paraId="56688291" w14:textId="77777777" w:rsidR="00D60C1B" w:rsidRDefault="00D60C1B" w:rsidP="00752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D5630" w14:textId="77777777" w:rsidR="00AE401A" w:rsidRDefault="00AE401A" w:rsidP="00F478E4">
    <w:pPr>
      <w:pStyle w:val="Pidipagina"/>
      <w:jc w:val="center"/>
      <w:rPr>
        <w:color w:val="6076B4" w:themeColor="accent1"/>
      </w:rPr>
    </w:pPr>
    <w:r>
      <w:rPr>
        <w:color w:val="6076B4" w:themeColor="accent1"/>
      </w:rPr>
      <w:t>______________________________</w:t>
    </w:r>
  </w:p>
  <w:p w14:paraId="4DB050C5" w14:textId="77777777" w:rsidR="00AE401A" w:rsidRDefault="00AE401A" w:rsidP="00752C0D">
    <w:pPr>
      <w:pStyle w:val="Pidipagina"/>
      <w:jc w:val="center"/>
    </w:pPr>
  </w:p>
  <w:p w14:paraId="00176D89" w14:textId="77777777" w:rsidR="00AE401A" w:rsidRPr="007E3F77" w:rsidRDefault="00AE401A" w:rsidP="00752C0D">
    <w:pPr>
      <w:pStyle w:val="Pidipagina"/>
      <w:jc w:val="center"/>
      <w:rPr>
        <w:sz w:val="20"/>
        <w:szCs w:val="20"/>
      </w:rPr>
    </w:pPr>
    <w:r w:rsidRPr="007E3F77">
      <w:rPr>
        <w:sz w:val="20"/>
        <w:szCs w:val="20"/>
      </w:rPr>
      <w:t>Testi a cura di Alessandro Tonina, dottore commercialista Trento</w:t>
    </w:r>
  </w:p>
  <w:p w14:paraId="1DD1DDB0" w14:textId="77777777" w:rsidR="00AE401A" w:rsidRPr="00F478E4" w:rsidRDefault="00AE401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BEA81" w14:textId="77777777" w:rsidR="00D60C1B" w:rsidRDefault="00D60C1B" w:rsidP="00752C0D">
      <w:pPr>
        <w:spacing w:after="0" w:line="240" w:lineRule="auto"/>
      </w:pPr>
      <w:r>
        <w:separator/>
      </w:r>
    </w:p>
  </w:footnote>
  <w:footnote w:type="continuationSeparator" w:id="0">
    <w:p w14:paraId="279D70DD" w14:textId="77777777" w:rsidR="00D60C1B" w:rsidRDefault="00D60C1B" w:rsidP="00752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6CF97" w14:textId="77777777" w:rsidR="00AE401A" w:rsidRDefault="00D60C1B">
    <w:pPr>
      <w:pStyle w:val="Intestazione"/>
    </w:pPr>
    <w:sdt>
      <w:sdtPr>
        <w:id w:val="-1968883298"/>
        <w:docPartObj>
          <w:docPartGallery w:val="Page Numbers (Margins)"/>
          <w:docPartUnique/>
        </w:docPartObj>
      </w:sdtPr>
      <w:sdtEndPr/>
      <w:sdtContent>
        <w:r w:rsidR="00AE401A">
          <w:rPr>
            <w:noProof/>
          </w:rPr>
          <mc:AlternateContent>
            <mc:Choice Requires="wps">
              <w:drawing>
                <wp:anchor distT="0" distB="0" distL="114300" distR="114300" simplePos="0" relativeHeight="251658240" behindDoc="0" locked="0" layoutInCell="0" allowOverlap="1" wp14:anchorId="5E9F3AD7" wp14:editId="1DA137BA">
                  <wp:simplePos x="0" y="0"/>
                  <wp:positionH relativeFrom="rightMargin">
                    <wp:align>center</wp:align>
                  </wp:positionH>
                  <wp:positionV relativeFrom="page">
                    <wp:align>center</wp:align>
                  </wp:positionV>
                  <wp:extent cx="762000" cy="895350"/>
                  <wp:effectExtent l="0" t="0" r="0" b="0"/>
                  <wp:wrapNone/>
                  <wp:docPr id="55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sdtContent>
                                <w:p w14:paraId="4CE3AA72" w14:textId="77777777" w:rsidR="00AE401A" w:rsidRDefault="00AE401A">
                                  <w:pPr>
                                    <w:jc w:val="center"/>
                                    <w:rPr>
                                      <w:rFonts w:asciiTheme="majorHAnsi" w:eastAsiaTheme="majorEastAsia" w:hAnsiTheme="majorHAnsi" w:cstheme="majorBidi"/>
                                      <w:sz w:val="72"/>
                                      <w:szCs w:val="72"/>
                                    </w:rPr>
                                  </w:pPr>
                                  <w:r>
                                    <w:fldChar w:fldCharType="begin"/>
                                  </w:r>
                                  <w:r>
                                    <w:instrText>PAGE  \* MERGEFORMAT</w:instrText>
                                  </w:r>
                                  <w:r>
                                    <w:fldChar w:fldCharType="separate"/>
                                  </w:r>
                                  <w:r w:rsidRPr="002300A6">
                                    <w:rPr>
                                      <w:rFonts w:asciiTheme="majorHAnsi" w:eastAsiaTheme="majorEastAsia" w:hAnsiTheme="majorHAnsi" w:cstheme="majorBidi"/>
                                      <w:noProof/>
                                      <w:sz w:val="48"/>
                                      <w:szCs w:val="48"/>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F3AD7" id="Rettangolo 9" o:spid="_x0000_s1026" style="position:absolute;margin-left:0;margin-top:0;width:60pt;height:70.5pt;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O1+wEAANADAAAOAAAAZHJzL2Uyb0RvYy54bWysU1Fv0zAQfkfiP1h+p2lLu61R02nqVIQ0&#10;2MTgBziOk1g4PnN2m5Rfz9npugJviDxYvtz5833fd17fDp1hB4Vegy34bDLlTFkJlbZNwb993b27&#10;4cwHYSthwKqCH5Xnt5u3b9a9y9UcWjCVQkYg1ue9K3gbgsuzzMtWdcJPwClLyRqwE4FCbLIKRU/o&#10;ncnm0+lV1gNWDkEq7+nv/Zjkm4Rf10qGx7r2KjBTcOotpBXTWsY126xF3qBwrZanNsQ/dNEJbenS&#10;M9S9CILtUf8F1WmJ4KEOEwldBnWtpUociM1s+geb51Y4lbiQON6dZfL/D1Z+Pjwh01XBl8sVZ1Z0&#10;ZNIXFciyBgywVVSodz6nwmf3hJGjdw8gv3tmYdtSmbpDhL5VoqK+ZrE+++1ADDwdZWX/CSqCF/sA&#10;Sayhxi4CkgxsSJ4cz56oITBJP6+vyGZyTlLqZrV8v0yeZSJ/OezQhw8KOhY3BUeyPIGLw4MPsRmR&#10;v5Sk5sHoaqeNSQE25dYgOwgaj136Uv/E8bUssYkERiHCUA4nTUqojsQLYRwrega0aQF/ctbTSBXc&#10;/9gLVJyZj5a0Wc0WiziDKVgsr+cU4GWmvMwIKwmq4IGzcbsN49zuHeqmpZtmiaeFO9Kz1olr1Hrs&#10;6uQCjU2S4DTicS4v41T1+hA3vwAAAP//AwBQSwMEFAAGAAgAAAAhAGzVH9PZAAAABQEAAA8AAABk&#10;cnMvZG93bnJldi54bWxMj0FPwzAMhe9I/IfISNxYMhjVVppOCGkn4MCGxNVrvLaicUqTbuXf43GB&#10;i2XrWe99r1hPvlNHGmIb2MJ8ZkARV8G1XFt4321ulqBiQnbYBSYL3xRhXV5eFJi7cOI3Om5TrcSE&#10;Y44WmpT6XOtYNeQxzkJPLNohDB6TnEOt3YAnMfedvjUm0x5bloQGe3pqqPrcjt4CZgv39Xq4e9k9&#10;jxmu6sls7j+MtddX0+MDqERT+nuGM76gQylM+zCyi6qzIEXS7zxrEgVqL8tibkCXhf5PX/4AAAD/&#10;/wMAUEsBAi0AFAAGAAgAAAAhALaDOJL+AAAA4QEAABMAAAAAAAAAAAAAAAAAAAAAAFtDb250ZW50&#10;X1R5cGVzXS54bWxQSwECLQAUAAYACAAAACEAOP0h/9YAAACUAQAACwAAAAAAAAAAAAAAAAAvAQAA&#10;X3JlbHMvLnJlbHNQSwECLQAUAAYACAAAACEAR0BjtfsBAADQAwAADgAAAAAAAAAAAAAAAAAuAgAA&#10;ZHJzL2Uyb0RvYy54bWxQSwECLQAUAAYACAAAACEAbNUf09kAAAAFAQAADwAAAAAAAAAAAAAAAABV&#10;BAAAZHJzL2Rvd25yZXYueG1sUEsFBgAAAAAEAAQA8wAAAFsFAAAAAA==&#10;" o:allowincell="f" stroked="f">
                  <v:textbox>
                    <w:txbxContent>
                      <w:sdt>
                        <w:sdtPr>
                          <w:rPr>
                            <w:rFonts w:asciiTheme="majorHAnsi" w:eastAsiaTheme="majorEastAsia" w:hAnsiTheme="majorHAnsi" w:cstheme="majorBidi"/>
                            <w:sz w:val="48"/>
                            <w:szCs w:val="48"/>
                          </w:rPr>
                          <w:id w:val="-1131474261"/>
                        </w:sdtPr>
                        <w:sdtEndPr/>
                        <w:sdtContent>
                          <w:p w14:paraId="4CE3AA72" w14:textId="77777777" w:rsidR="00AE401A" w:rsidRDefault="00AE401A">
                            <w:pPr>
                              <w:jc w:val="center"/>
                              <w:rPr>
                                <w:rFonts w:asciiTheme="majorHAnsi" w:eastAsiaTheme="majorEastAsia" w:hAnsiTheme="majorHAnsi" w:cstheme="majorBidi"/>
                                <w:sz w:val="72"/>
                                <w:szCs w:val="72"/>
                              </w:rPr>
                            </w:pPr>
                            <w:r>
                              <w:fldChar w:fldCharType="begin"/>
                            </w:r>
                            <w:r>
                              <w:instrText>PAGE  \* MERGEFORMAT</w:instrText>
                            </w:r>
                            <w:r>
                              <w:fldChar w:fldCharType="separate"/>
                            </w:r>
                            <w:r w:rsidRPr="002300A6">
                              <w:rPr>
                                <w:rFonts w:asciiTheme="majorHAnsi" w:eastAsiaTheme="majorEastAsia" w:hAnsiTheme="majorHAnsi" w:cstheme="majorBidi"/>
                                <w:noProof/>
                                <w:sz w:val="48"/>
                                <w:szCs w:val="48"/>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B4439"/>
    <w:multiLevelType w:val="hybridMultilevel"/>
    <w:tmpl w:val="E0167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81216A"/>
    <w:multiLevelType w:val="hybridMultilevel"/>
    <w:tmpl w:val="1E1689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0C33B8"/>
    <w:multiLevelType w:val="hybridMultilevel"/>
    <w:tmpl w:val="A26A47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0B7ED1"/>
    <w:multiLevelType w:val="hybridMultilevel"/>
    <w:tmpl w:val="B8BEFD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6701D4"/>
    <w:multiLevelType w:val="hybridMultilevel"/>
    <w:tmpl w:val="9D2C37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2E13C7C"/>
    <w:multiLevelType w:val="multilevel"/>
    <w:tmpl w:val="61742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B11FE1"/>
    <w:multiLevelType w:val="hybridMultilevel"/>
    <w:tmpl w:val="761804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71634DA"/>
    <w:multiLevelType w:val="multilevel"/>
    <w:tmpl w:val="89700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B32B98"/>
    <w:multiLevelType w:val="hybridMultilevel"/>
    <w:tmpl w:val="2054A3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F064442"/>
    <w:multiLevelType w:val="hybridMultilevel"/>
    <w:tmpl w:val="99FA8B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3BD1D6B"/>
    <w:multiLevelType w:val="hybridMultilevel"/>
    <w:tmpl w:val="7E46AE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87B0B58"/>
    <w:multiLevelType w:val="multilevel"/>
    <w:tmpl w:val="BA16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8F73ED"/>
    <w:multiLevelType w:val="hybridMultilevel"/>
    <w:tmpl w:val="8CEEEC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FE03E40"/>
    <w:multiLevelType w:val="hybridMultilevel"/>
    <w:tmpl w:val="540E25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19E1151"/>
    <w:multiLevelType w:val="multilevel"/>
    <w:tmpl w:val="E402B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3C6AC6"/>
    <w:multiLevelType w:val="hybridMultilevel"/>
    <w:tmpl w:val="E168EF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B705E65"/>
    <w:multiLevelType w:val="hybridMultilevel"/>
    <w:tmpl w:val="48AE92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C230E27"/>
    <w:multiLevelType w:val="multilevel"/>
    <w:tmpl w:val="2DA4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02194A"/>
    <w:multiLevelType w:val="hybridMultilevel"/>
    <w:tmpl w:val="DBB2FB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B249B1"/>
    <w:multiLevelType w:val="hybridMultilevel"/>
    <w:tmpl w:val="540E25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772003D"/>
    <w:multiLevelType w:val="hybridMultilevel"/>
    <w:tmpl w:val="B0A65F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7E24529"/>
    <w:multiLevelType w:val="hybridMultilevel"/>
    <w:tmpl w:val="F8C8B9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7"/>
  </w:num>
  <w:num w:numId="4">
    <w:abstractNumId w:val="14"/>
  </w:num>
  <w:num w:numId="5">
    <w:abstractNumId w:val="11"/>
  </w:num>
  <w:num w:numId="6">
    <w:abstractNumId w:val="8"/>
  </w:num>
  <w:num w:numId="7">
    <w:abstractNumId w:val="21"/>
  </w:num>
  <w:num w:numId="8">
    <w:abstractNumId w:val="16"/>
  </w:num>
  <w:num w:numId="9">
    <w:abstractNumId w:val="4"/>
  </w:num>
  <w:num w:numId="10">
    <w:abstractNumId w:val="10"/>
  </w:num>
  <w:num w:numId="11">
    <w:abstractNumId w:val="9"/>
  </w:num>
  <w:num w:numId="12">
    <w:abstractNumId w:val="0"/>
  </w:num>
  <w:num w:numId="13">
    <w:abstractNumId w:val="2"/>
  </w:num>
  <w:num w:numId="14">
    <w:abstractNumId w:val="18"/>
  </w:num>
  <w:num w:numId="15">
    <w:abstractNumId w:val="3"/>
  </w:num>
  <w:num w:numId="16">
    <w:abstractNumId w:val="1"/>
  </w:num>
  <w:num w:numId="17">
    <w:abstractNumId w:val="15"/>
  </w:num>
  <w:num w:numId="18">
    <w:abstractNumId w:val="20"/>
  </w:num>
  <w:num w:numId="19">
    <w:abstractNumId w:val="12"/>
  </w:num>
  <w:num w:numId="20">
    <w:abstractNumId w:val="13"/>
  </w:num>
  <w:num w:numId="21">
    <w:abstractNumId w:val="6"/>
  </w:num>
  <w:num w:numId="22">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isplayBackgroundShape/>
  <w:proofState w:spelling="clean" w:grammar="clean"/>
  <w:attachedTemplate r:id="rId1"/>
  <w:defaultTabStop w:val="709"/>
  <w:hyphenationZone w:val="28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D5B"/>
    <w:rsid w:val="0000597A"/>
    <w:rsid w:val="000073EA"/>
    <w:rsid w:val="000129E6"/>
    <w:rsid w:val="00014ACA"/>
    <w:rsid w:val="00017581"/>
    <w:rsid w:val="00021B20"/>
    <w:rsid w:val="00030B2C"/>
    <w:rsid w:val="00036380"/>
    <w:rsid w:val="0003715C"/>
    <w:rsid w:val="00050432"/>
    <w:rsid w:val="00060D9B"/>
    <w:rsid w:val="00063DBA"/>
    <w:rsid w:val="000806D8"/>
    <w:rsid w:val="00087D39"/>
    <w:rsid w:val="00093AF0"/>
    <w:rsid w:val="0009694D"/>
    <w:rsid w:val="000D1196"/>
    <w:rsid w:val="000D424E"/>
    <w:rsid w:val="000D5BBA"/>
    <w:rsid w:val="000D63D7"/>
    <w:rsid w:val="000E16FB"/>
    <w:rsid w:val="000E3809"/>
    <w:rsid w:val="000E4BED"/>
    <w:rsid w:val="000E63A7"/>
    <w:rsid w:val="000F2752"/>
    <w:rsid w:val="00112084"/>
    <w:rsid w:val="00147E7A"/>
    <w:rsid w:val="001517BA"/>
    <w:rsid w:val="00185B3E"/>
    <w:rsid w:val="00190462"/>
    <w:rsid w:val="001A171D"/>
    <w:rsid w:val="001A4D5B"/>
    <w:rsid w:val="001B38C7"/>
    <w:rsid w:val="001D1839"/>
    <w:rsid w:val="001D3E6E"/>
    <w:rsid w:val="001D6895"/>
    <w:rsid w:val="001D6D77"/>
    <w:rsid w:val="001D7808"/>
    <w:rsid w:val="002003E5"/>
    <w:rsid w:val="002033A5"/>
    <w:rsid w:val="00204166"/>
    <w:rsid w:val="00210229"/>
    <w:rsid w:val="002142E2"/>
    <w:rsid w:val="002151F0"/>
    <w:rsid w:val="002300A6"/>
    <w:rsid w:val="00242736"/>
    <w:rsid w:val="00246E6A"/>
    <w:rsid w:val="00253A31"/>
    <w:rsid w:val="00254F6E"/>
    <w:rsid w:val="0025525A"/>
    <w:rsid w:val="00273ED4"/>
    <w:rsid w:val="00277120"/>
    <w:rsid w:val="00282974"/>
    <w:rsid w:val="002908CA"/>
    <w:rsid w:val="0029298B"/>
    <w:rsid w:val="00293540"/>
    <w:rsid w:val="002A1DE1"/>
    <w:rsid w:val="002A1E2D"/>
    <w:rsid w:val="002A2D1F"/>
    <w:rsid w:val="002A32E4"/>
    <w:rsid w:val="002A7743"/>
    <w:rsid w:val="002B27C0"/>
    <w:rsid w:val="002C3420"/>
    <w:rsid w:val="002C6DFC"/>
    <w:rsid w:val="002E39C1"/>
    <w:rsid w:val="002E52CD"/>
    <w:rsid w:val="002E7FC1"/>
    <w:rsid w:val="002F3D07"/>
    <w:rsid w:val="0030553D"/>
    <w:rsid w:val="00310EA8"/>
    <w:rsid w:val="00322F5E"/>
    <w:rsid w:val="003272CC"/>
    <w:rsid w:val="00331C82"/>
    <w:rsid w:val="00334CF1"/>
    <w:rsid w:val="00342FB5"/>
    <w:rsid w:val="0034535F"/>
    <w:rsid w:val="003506E2"/>
    <w:rsid w:val="003508F4"/>
    <w:rsid w:val="00397473"/>
    <w:rsid w:val="003A4B3F"/>
    <w:rsid w:val="003C640A"/>
    <w:rsid w:val="003C67CA"/>
    <w:rsid w:val="003D69BE"/>
    <w:rsid w:val="003E25C5"/>
    <w:rsid w:val="003F315A"/>
    <w:rsid w:val="00401EB3"/>
    <w:rsid w:val="00415FC2"/>
    <w:rsid w:val="00423A7B"/>
    <w:rsid w:val="00435834"/>
    <w:rsid w:val="00436110"/>
    <w:rsid w:val="004421F7"/>
    <w:rsid w:val="004605E7"/>
    <w:rsid w:val="00463D2D"/>
    <w:rsid w:val="00480AD5"/>
    <w:rsid w:val="00483BB3"/>
    <w:rsid w:val="004869CE"/>
    <w:rsid w:val="00487A30"/>
    <w:rsid w:val="004952F6"/>
    <w:rsid w:val="004A2D94"/>
    <w:rsid w:val="004B25AA"/>
    <w:rsid w:val="004B3F3A"/>
    <w:rsid w:val="004C48BF"/>
    <w:rsid w:val="004C5B0C"/>
    <w:rsid w:val="004C6928"/>
    <w:rsid w:val="004E3573"/>
    <w:rsid w:val="004F2260"/>
    <w:rsid w:val="00505E99"/>
    <w:rsid w:val="00517456"/>
    <w:rsid w:val="00517D12"/>
    <w:rsid w:val="00520782"/>
    <w:rsid w:val="00525DBE"/>
    <w:rsid w:val="00533F64"/>
    <w:rsid w:val="0054449C"/>
    <w:rsid w:val="00556903"/>
    <w:rsid w:val="005626F6"/>
    <w:rsid w:val="0056599A"/>
    <w:rsid w:val="005670AA"/>
    <w:rsid w:val="005823AF"/>
    <w:rsid w:val="00583D78"/>
    <w:rsid w:val="00585FE7"/>
    <w:rsid w:val="00595142"/>
    <w:rsid w:val="00596921"/>
    <w:rsid w:val="005B0AAF"/>
    <w:rsid w:val="005B3A9B"/>
    <w:rsid w:val="005C0994"/>
    <w:rsid w:val="005E4142"/>
    <w:rsid w:val="005F39DF"/>
    <w:rsid w:val="006065DA"/>
    <w:rsid w:val="006225AD"/>
    <w:rsid w:val="00634BD5"/>
    <w:rsid w:val="0065340D"/>
    <w:rsid w:val="00655388"/>
    <w:rsid w:val="00666F3D"/>
    <w:rsid w:val="00667FAA"/>
    <w:rsid w:val="00670FD7"/>
    <w:rsid w:val="00682FB5"/>
    <w:rsid w:val="006851AF"/>
    <w:rsid w:val="00694F73"/>
    <w:rsid w:val="006A2C37"/>
    <w:rsid w:val="006B362A"/>
    <w:rsid w:val="006C7CDA"/>
    <w:rsid w:val="006D2B56"/>
    <w:rsid w:val="006D4B04"/>
    <w:rsid w:val="006D637E"/>
    <w:rsid w:val="006F1969"/>
    <w:rsid w:val="006F1DD6"/>
    <w:rsid w:val="006F3B80"/>
    <w:rsid w:val="006F4EBA"/>
    <w:rsid w:val="006F6EF0"/>
    <w:rsid w:val="0070074C"/>
    <w:rsid w:val="00703A88"/>
    <w:rsid w:val="0071119A"/>
    <w:rsid w:val="00712F8C"/>
    <w:rsid w:val="00715162"/>
    <w:rsid w:val="00716BBA"/>
    <w:rsid w:val="0072159D"/>
    <w:rsid w:val="0073443A"/>
    <w:rsid w:val="00752C0D"/>
    <w:rsid w:val="0075345F"/>
    <w:rsid w:val="007657CD"/>
    <w:rsid w:val="007706E8"/>
    <w:rsid w:val="007865C9"/>
    <w:rsid w:val="00791208"/>
    <w:rsid w:val="00794BFB"/>
    <w:rsid w:val="0079553B"/>
    <w:rsid w:val="00797DFE"/>
    <w:rsid w:val="007B47AE"/>
    <w:rsid w:val="007D35D8"/>
    <w:rsid w:val="007D53C2"/>
    <w:rsid w:val="007E3F77"/>
    <w:rsid w:val="00800F56"/>
    <w:rsid w:val="00804CEC"/>
    <w:rsid w:val="00805410"/>
    <w:rsid w:val="00805A3D"/>
    <w:rsid w:val="00822408"/>
    <w:rsid w:val="00823DE3"/>
    <w:rsid w:val="00826198"/>
    <w:rsid w:val="008300B3"/>
    <w:rsid w:val="008349C3"/>
    <w:rsid w:val="0083694F"/>
    <w:rsid w:val="008420F8"/>
    <w:rsid w:val="00853641"/>
    <w:rsid w:val="008579BF"/>
    <w:rsid w:val="00877762"/>
    <w:rsid w:val="00881C6D"/>
    <w:rsid w:val="008947F1"/>
    <w:rsid w:val="0089502E"/>
    <w:rsid w:val="008A02F6"/>
    <w:rsid w:val="008A32F5"/>
    <w:rsid w:val="008C2EF1"/>
    <w:rsid w:val="008C63C0"/>
    <w:rsid w:val="008C6D64"/>
    <w:rsid w:val="008D19F8"/>
    <w:rsid w:val="008D6E16"/>
    <w:rsid w:val="008D7477"/>
    <w:rsid w:val="008E205D"/>
    <w:rsid w:val="008F5275"/>
    <w:rsid w:val="008F5C85"/>
    <w:rsid w:val="00910F14"/>
    <w:rsid w:val="00925682"/>
    <w:rsid w:val="00933A7D"/>
    <w:rsid w:val="00934730"/>
    <w:rsid w:val="00934AB8"/>
    <w:rsid w:val="009567D3"/>
    <w:rsid w:val="00957461"/>
    <w:rsid w:val="0095781E"/>
    <w:rsid w:val="00966CAF"/>
    <w:rsid w:val="00972E6B"/>
    <w:rsid w:val="00980E82"/>
    <w:rsid w:val="00982037"/>
    <w:rsid w:val="009829E3"/>
    <w:rsid w:val="00985363"/>
    <w:rsid w:val="00986389"/>
    <w:rsid w:val="009925D8"/>
    <w:rsid w:val="00996F0B"/>
    <w:rsid w:val="009B4122"/>
    <w:rsid w:val="009B7B2A"/>
    <w:rsid w:val="009C1032"/>
    <w:rsid w:val="009D2E72"/>
    <w:rsid w:val="009F7438"/>
    <w:rsid w:val="00A007A8"/>
    <w:rsid w:val="00A04298"/>
    <w:rsid w:val="00A0514D"/>
    <w:rsid w:val="00A06D4C"/>
    <w:rsid w:val="00A06EB8"/>
    <w:rsid w:val="00A3680E"/>
    <w:rsid w:val="00A5343B"/>
    <w:rsid w:val="00A61CDB"/>
    <w:rsid w:val="00A6346D"/>
    <w:rsid w:val="00A8213B"/>
    <w:rsid w:val="00AC364B"/>
    <w:rsid w:val="00AC67B8"/>
    <w:rsid w:val="00AD2AB1"/>
    <w:rsid w:val="00AD491A"/>
    <w:rsid w:val="00AE08AC"/>
    <w:rsid w:val="00AE401A"/>
    <w:rsid w:val="00AF4897"/>
    <w:rsid w:val="00B069DD"/>
    <w:rsid w:val="00B100A3"/>
    <w:rsid w:val="00B228A8"/>
    <w:rsid w:val="00B25C11"/>
    <w:rsid w:val="00B27D80"/>
    <w:rsid w:val="00B302C0"/>
    <w:rsid w:val="00B3232F"/>
    <w:rsid w:val="00B3242F"/>
    <w:rsid w:val="00B431DA"/>
    <w:rsid w:val="00B456BB"/>
    <w:rsid w:val="00B4621C"/>
    <w:rsid w:val="00B46A29"/>
    <w:rsid w:val="00B522A3"/>
    <w:rsid w:val="00B60FBB"/>
    <w:rsid w:val="00B629A8"/>
    <w:rsid w:val="00B63E6E"/>
    <w:rsid w:val="00B65A2D"/>
    <w:rsid w:val="00B70B73"/>
    <w:rsid w:val="00B776CB"/>
    <w:rsid w:val="00BA1BDD"/>
    <w:rsid w:val="00BB2994"/>
    <w:rsid w:val="00BB75C3"/>
    <w:rsid w:val="00BC7912"/>
    <w:rsid w:val="00BD430E"/>
    <w:rsid w:val="00BD5519"/>
    <w:rsid w:val="00BE15F1"/>
    <w:rsid w:val="00BF3D68"/>
    <w:rsid w:val="00BF6510"/>
    <w:rsid w:val="00C0006A"/>
    <w:rsid w:val="00C02A47"/>
    <w:rsid w:val="00C079BC"/>
    <w:rsid w:val="00C1234E"/>
    <w:rsid w:val="00C24924"/>
    <w:rsid w:val="00C26226"/>
    <w:rsid w:val="00C315D5"/>
    <w:rsid w:val="00C3211B"/>
    <w:rsid w:val="00C332A5"/>
    <w:rsid w:val="00C4180A"/>
    <w:rsid w:val="00C5207C"/>
    <w:rsid w:val="00C52F83"/>
    <w:rsid w:val="00C60BF5"/>
    <w:rsid w:val="00C62BAD"/>
    <w:rsid w:val="00C631E8"/>
    <w:rsid w:val="00C721D2"/>
    <w:rsid w:val="00C740D6"/>
    <w:rsid w:val="00C84AF3"/>
    <w:rsid w:val="00C87642"/>
    <w:rsid w:val="00C924A0"/>
    <w:rsid w:val="00C945E1"/>
    <w:rsid w:val="00CA06AC"/>
    <w:rsid w:val="00CA1125"/>
    <w:rsid w:val="00CA70D6"/>
    <w:rsid w:val="00CA70ED"/>
    <w:rsid w:val="00CB0FBB"/>
    <w:rsid w:val="00CB6059"/>
    <w:rsid w:val="00CC01C2"/>
    <w:rsid w:val="00CD211A"/>
    <w:rsid w:val="00CD5019"/>
    <w:rsid w:val="00CE65D8"/>
    <w:rsid w:val="00D00FAE"/>
    <w:rsid w:val="00D2745C"/>
    <w:rsid w:val="00D323B2"/>
    <w:rsid w:val="00D43D5F"/>
    <w:rsid w:val="00D45BAB"/>
    <w:rsid w:val="00D47BB3"/>
    <w:rsid w:val="00D60C1B"/>
    <w:rsid w:val="00D626D4"/>
    <w:rsid w:val="00D71066"/>
    <w:rsid w:val="00DA4DAB"/>
    <w:rsid w:val="00DB50AE"/>
    <w:rsid w:val="00DC048A"/>
    <w:rsid w:val="00DC6F31"/>
    <w:rsid w:val="00DD16D7"/>
    <w:rsid w:val="00DD1B79"/>
    <w:rsid w:val="00DE2CCA"/>
    <w:rsid w:val="00DE4410"/>
    <w:rsid w:val="00DE670C"/>
    <w:rsid w:val="00DF2511"/>
    <w:rsid w:val="00DF68EF"/>
    <w:rsid w:val="00E01ED0"/>
    <w:rsid w:val="00E078A9"/>
    <w:rsid w:val="00E1276D"/>
    <w:rsid w:val="00E150B1"/>
    <w:rsid w:val="00E17685"/>
    <w:rsid w:val="00E21475"/>
    <w:rsid w:val="00E23B30"/>
    <w:rsid w:val="00E425D1"/>
    <w:rsid w:val="00E46932"/>
    <w:rsid w:val="00E4737E"/>
    <w:rsid w:val="00E54B37"/>
    <w:rsid w:val="00E55CF3"/>
    <w:rsid w:val="00E60431"/>
    <w:rsid w:val="00E64D56"/>
    <w:rsid w:val="00E814D5"/>
    <w:rsid w:val="00E82796"/>
    <w:rsid w:val="00E83D58"/>
    <w:rsid w:val="00E900EB"/>
    <w:rsid w:val="00E93639"/>
    <w:rsid w:val="00E939FE"/>
    <w:rsid w:val="00E96296"/>
    <w:rsid w:val="00EA3A02"/>
    <w:rsid w:val="00EA4E82"/>
    <w:rsid w:val="00EC6963"/>
    <w:rsid w:val="00EC7457"/>
    <w:rsid w:val="00EE4E39"/>
    <w:rsid w:val="00EE7DAA"/>
    <w:rsid w:val="00EF677D"/>
    <w:rsid w:val="00F024BE"/>
    <w:rsid w:val="00F11890"/>
    <w:rsid w:val="00F13913"/>
    <w:rsid w:val="00F224BA"/>
    <w:rsid w:val="00F307D6"/>
    <w:rsid w:val="00F33606"/>
    <w:rsid w:val="00F478E4"/>
    <w:rsid w:val="00F556A2"/>
    <w:rsid w:val="00F66942"/>
    <w:rsid w:val="00F702DE"/>
    <w:rsid w:val="00F718F2"/>
    <w:rsid w:val="00F719B1"/>
    <w:rsid w:val="00F82F7D"/>
    <w:rsid w:val="00F8543E"/>
    <w:rsid w:val="00FA6B8D"/>
    <w:rsid w:val="00FC34D4"/>
    <w:rsid w:val="00FE4A0F"/>
    <w:rsid w:val="00FF4F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0F358"/>
  <w15:docId w15:val="{B23D5255-F6B4-4CF8-BD29-272CA28E3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rPr>
  </w:style>
  <w:style w:type="paragraph" w:styleId="Titolo2">
    <w:name w:val="heading 2"/>
    <w:basedOn w:val="Normale"/>
    <w:next w:val="Normale"/>
    <w:link w:val="Titolo2Carattere"/>
    <w:uiPriority w:val="9"/>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8"/>
    </w:rPr>
  </w:style>
  <w:style w:type="paragraph" w:styleId="Titolo3">
    <w:name w:val="heading 3"/>
    <w:basedOn w:val="Normale"/>
    <w:next w:val="Normale"/>
    <w:link w:val="Titolo3Carattere"/>
    <w:uiPriority w:val="9"/>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rPr>
  </w:style>
  <w:style w:type="paragraph" w:styleId="Titolo4">
    <w:name w:val="heading 4"/>
    <w:basedOn w:val="Normale"/>
    <w:next w:val="Normale"/>
    <w:link w:val="Titolo4Carattere"/>
    <w:uiPriority w:val="9"/>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rPr>
  </w:style>
  <w:style w:type="paragraph" w:styleId="Titolo5">
    <w:name w:val="heading 5"/>
    <w:basedOn w:val="Normale"/>
    <w:next w:val="Normale"/>
    <w:link w:val="Titolo5Carattere"/>
    <w:uiPriority w:val="9"/>
    <w:unhideWhenUsed/>
    <w:qFormat/>
    <w:pPr>
      <w:keepNext/>
      <w:keepLines/>
      <w:spacing w:before="200" w:after="0" w:line="264" w:lineRule="auto"/>
      <w:outlineLvl w:val="4"/>
    </w:pPr>
    <w:rPr>
      <w:rFonts w:asciiTheme="majorHAnsi" w:eastAsiaTheme="majorEastAsia" w:hAnsiTheme="majorHAnsi" w:cstheme="majorBidi"/>
      <w:color w:val="2F5897" w:themeColor="text2"/>
    </w:rPr>
  </w:style>
  <w:style w:type="paragraph" w:styleId="Titolo6">
    <w:name w:val="heading 6"/>
    <w:basedOn w:val="Normale"/>
    <w:next w:val="Normale"/>
    <w:link w:val="Titolo6Carattere"/>
    <w:uiPriority w:val="9"/>
    <w:semiHidden/>
    <w:unhideWhenUsed/>
    <w:qFormat/>
    <w:pPr>
      <w:keepNext/>
      <w:keepLines/>
      <w:spacing w:before="200" w:after="0" w:line="264" w:lineRule="auto"/>
      <w:outlineLvl w:val="5"/>
    </w:pPr>
    <w:rPr>
      <w:rFonts w:asciiTheme="majorHAnsi" w:eastAsiaTheme="majorEastAsia" w:hAnsiTheme="majorHAnsi" w:cstheme="majorBidi"/>
      <w:i/>
      <w:iCs/>
      <w:color w:val="2F5897" w:themeColor="text2"/>
      <w:sz w:val="21"/>
    </w:rPr>
  </w:style>
  <w:style w:type="paragraph" w:styleId="Titolo7">
    <w:name w:val="heading 7"/>
    <w:basedOn w:val="Normale"/>
    <w:next w:val="Normale"/>
    <w:link w:val="Titolo7Carattere"/>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themeColor="text1"/>
      <w:sz w:val="21"/>
    </w:rPr>
  </w:style>
  <w:style w:type="paragraph" w:styleId="Titolo8">
    <w:name w:val="heading 8"/>
    <w:basedOn w:val="Normale"/>
    <w:next w:val="Normale"/>
    <w:link w:val="Titolo8Carattere"/>
    <w:uiPriority w:val="9"/>
    <w:semiHidden/>
    <w:unhideWhenUsed/>
    <w:qFormat/>
    <w:pPr>
      <w:keepNext/>
      <w:keepLines/>
      <w:spacing w:before="200" w:after="0" w:line="264" w:lineRule="auto"/>
      <w:outlineLvl w:val="7"/>
    </w:pPr>
    <w:rPr>
      <w:rFonts w:asciiTheme="majorHAnsi" w:eastAsiaTheme="majorEastAsia" w:hAnsiTheme="majorHAnsi" w:cstheme="majorBidi"/>
      <w:color w:val="000000" w:themeColor="text1"/>
      <w:sz w:val="20"/>
      <w:szCs w:val="20"/>
    </w:rPr>
  </w:style>
  <w:style w:type="paragraph" w:styleId="Titolo9">
    <w:name w:val="heading 9"/>
    <w:basedOn w:val="Normale"/>
    <w:next w:val="Normale"/>
    <w:link w:val="Titolo9Carattere"/>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themeColor="text1"/>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heme="majorHAnsi" w:eastAsiaTheme="majorEastAsia" w:hAnsiTheme="majorHAnsi" w:cstheme="majorBidi"/>
      <w:bCs/>
      <w:i/>
      <w:color w:val="6076B4" w:themeColor="accent1"/>
      <w:sz w:val="32"/>
      <w:szCs w:val="32"/>
    </w:rPr>
  </w:style>
  <w:style w:type="paragraph" w:styleId="Sottotitolo">
    <w:name w:val="Subtitle"/>
    <w:basedOn w:val="Normale"/>
    <w:next w:val="Normale"/>
    <w:link w:val="SottotitoloCarattere"/>
    <w:uiPriority w:val="11"/>
    <w:qFormat/>
    <w:pPr>
      <w:numPr>
        <w:ilvl w:val="1"/>
      </w:numPr>
    </w:pPr>
    <w:rPr>
      <w:rFonts w:eastAsiaTheme="majorEastAsia" w:cstheme="majorBidi"/>
      <w:iCs/>
      <w:color w:val="000000" w:themeColor="text1"/>
      <w:spacing w:val="15"/>
      <w:sz w:val="24"/>
      <w:szCs w:val="24"/>
    </w:rPr>
  </w:style>
  <w:style w:type="character" w:customStyle="1" w:styleId="SottotitoloCarattere">
    <w:name w:val="Sottotitolo Carattere"/>
    <w:basedOn w:val="Carpredefinitoparagrafo"/>
    <w:link w:val="Sottotitolo"/>
    <w:uiPriority w:val="11"/>
    <w:rPr>
      <w:rFonts w:eastAsiaTheme="majorEastAsia" w:cstheme="majorBidi"/>
      <w:iCs/>
      <w:color w:val="000000" w:themeColor="text1"/>
      <w:spacing w:val="15"/>
      <w:sz w:val="24"/>
      <w:szCs w:val="24"/>
    </w:rPr>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 w:type="character" w:customStyle="1" w:styleId="Titolo2Carattere">
    <w:name w:val="Titolo 2 Carattere"/>
    <w:basedOn w:val="Carpredefinitoparagrafo"/>
    <w:link w:val="Titolo2"/>
    <w:uiPriority w:val="9"/>
    <w:rPr>
      <w:rFonts w:asciiTheme="majorHAnsi" w:eastAsiaTheme="majorEastAsia" w:hAnsiTheme="majorHAnsi" w:cstheme="majorBidi"/>
      <w:bCs/>
      <w:color w:val="2F5897" w:themeColor="text2"/>
      <w:sz w:val="28"/>
      <w:szCs w:val="28"/>
    </w:rPr>
  </w:style>
  <w:style w:type="character" w:customStyle="1" w:styleId="Titolo3Carattere">
    <w:name w:val="Titolo 3 Carattere"/>
    <w:basedOn w:val="Carpredefinitoparagrafo"/>
    <w:link w:val="Titolo3"/>
    <w:uiPriority w:val="9"/>
    <w:rPr>
      <w:rFonts w:asciiTheme="majorHAnsi" w:eastAsiaTheme="majorEastAsia" w:hAnsiTheme="majorHAnsi" w:cstheme="majorBidi"/>
      <w:bCs/>
      <w:i/>
      <w:color w:val="2F5897" w:themeColor="text2"/>
      <w:sz w:val="23"/>
    </w:rPr>
  </w:style>
  <w:style w:type="character" w:customStyle="1" w:styleId="Titolo4Carattere">
    <w:name w:val="Titolo 4 Carattere"/>
    <w:basedOn w:val="Carpredefinitoparagrafo"/>
    <w:link w:val="Titolo4"/>
    <w:uiPriority w:val="9"/>
    <w:rPr>
      <w:rFonts w:asciiTheme="majorHAnsi" w:eastAsiaTheme="majorEastAsia" w:hAnsiTheme="majorHAnsi" w:cstheme="majorBidi"/>
      <w:bCs/>
      <w:i/>
      <w:iCs/>
      <w:color w:val="2F5897" w:themeColor="text2"/>
      <w:sz w:val="23"/>
    </w:rPr>
  </w:style>
  <w:style w:type="character" w:customStyle="1" w:styleId="Titolo5Carattere">
    <w:name w:val="Titolo 5 Carattere"/>
    <w:basedOn w:val="Carpredefinitoparagrafo"/>
    <w:link w:val="Titolo5"/>
    <w:uiPriority w:val="9"/>
    <w:rPr>
      <w:rFonts w:asciiTheme="majorHAnsi" w:eastAsiaTheme="majorEastAsia" w:hAnsiTheme="majorHAnsi" w:cstheme="majorBidi"/>
      <w:color w:val="2F5897" w:themeColor="text2"/>
    </w:rPr>
  </w:style>
  <w:style w:type="character" w:customStyle="1" w:styleId="Titolo6Carattere">
    <w:name w:val="Titolo 6 Carattere"/>
    <w:basedOn w:val="Carpredefinitoparagrafo"/>
    <w:link w:val="Titolo6"/>
    <w:uiPriority w:val="9"/>
    <w:semiHidden/>
    <w:rPr>
      <w:rFonts w:asciiTheme="majorHAnsi" w:eastAsiaTheme="majorEastAsia" w:hAnsiTheme="majorHAnsi" w:cstheme="majorBidi"/>
      <w:i/>
      <w:iCs/>
      <w:color w:val="2F5897" w:themeColor="text2"/>
      <w:sz w:val="21"/>
    </w:rPr>
  </w:style>
  <w:style w:type="character" w:customStyle="1" w:styleId="Titolo7Carattere">
    <w:name w:val="Titolo 7 Carattere"/>
    <w:basedOn w:val="Carpredefinitoparagrafo"/>
    <w:link w:val="Titolo7"/>
    <w:uiPriority w:val="9"/>
    <w:semiHidden/>
    <w:rPr>
      <w:rFonts w:asciiTheme="majorHAnsi" w:eastAsiaTheme="majorEastAsia" w:hAnsiTheme="majorHAnsi" w:cstheme="majorBidi"/>
      <w:i/>
      <w:iCs/>
      <w:color w:val="000000" w:themeColor="text1"/>
      <w:sz w:val="21"/>
    </w:rPr>
  </w:style>
  <w:style w:type="character" w:customStyle="1" w:styleId="Titolo8Carattere">
    <w:name w:val="Titolo 8 Carattere"/>
    <w:basedOn w:val="Carpredefinitoparagrafo"/>
    <w:link w:val="Titolo8"/>
    <w:uiPriority w:val="9"/>
    <w:semiHidden/>
    <w:rPr>
      <w:rFonts w:asciiTheme="majorHAnsi" w:eastAsiaTheme="majorEastAsia" w:hAnsiTheme="majorHAnsi" w:cstheme="majorBidi"/>
      <w:color w:val="000000" w:themeColor="text1"/>
      <w:sz w:val="20"/>
      <w:szCs w:val="20"/>
    </w:rPr>
  </w:style>
  <w:style w:type="character" w:customStyle="1" w:styleId="Titolo9Carattere">
    <w:name w:val="Titolo 9 Carattere"/>
    <w:basedOn w:val="Carpredefinitoparagrafo"/>
    <w:link w:val="Titolo9"/>
    <w:uiPriority w:val="9"/>
    <w:semiHidden/>
    <w:rPr>
      <w:rFonts w:asciiTheme="majorHAnsi" w:eastAsiaTheme="majorEastAsia" w:hAnsiTheme="majorHAnsi" w:cstheme="majorBidi"/>
      <w:i/>
      <w:iCs/>
      <w:color w:val="000000" w:themeColor="text1"/>
      <w:sz w:val="20"/>
      <w:szCs w:val="20"/>
    </w:rPr>
  </w:style>
  <w:style w:type="paragraph" w:styleId="Didascalia">
    <w:name w:val="caption"/>
    <w:basedOn w:val="Normale"/>
    <w:next w:val="Normale"/>
    <w:uiPriority w:val="35"/>
    <w:semiHidden/>
    <w:unhideWhenUsed/>
    <w:qFormat/>
    <w:pPr>
      <w:spacing w:line="240" w:lineRule="auto"/>
    </w:pPr>
    <w:rPr>
      <w:b/>
      <w:bCs/>
      <w:color w:val="2F5897" w:themeColor="text2"/>
      <w:sz w:val="18"/>
      <w:szCs w:val="18"/>
    </w:rPr>
  </w:style>
  <w:style w:type="paragraph" w:styleId="Titolo">
    <w:name w:val="Title"/>
    <w:basedOn w:val="Normale"/>
    <w:next w:val="Normale"/>
    <w:link w:val="TitoloCarattere"/>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60"/>
      <w14:ligatures w14:val="standardContextual"/>
      <w14:cntxtAlts/>
    </w:rPr>
  </w:style>
  <w:style w:type="character" w:customStyle="1" w:styleId="TitoloCarattere">
    <w:name w:val="Titolo Carattere"/>
    <w:basedOn w:val="Carpredefinitoparagrafo"/>
    <w:link w:val="Titolo"/>
    <w:uiPriority w:val="10"/>
    <w:rPr>
      <w:rFonts w:asciiTheme="majorHAnsi" w:eastAsiaTheme="majorEastAsia" w:hAnsiTheme="majorHAnsi" w:cstheme="majorBidi"/>
      <w:color w:val="2F5897" w:themeColor="text2"/>
      <w:spacing w:val="5"/>
      <w:kern w:val="28"/>
      <w:sz w:val="60"/>
      <w:szCs w:val="60"/>
      <w14:ligatures w14:val="standardContextual"/>
      <w14:cntxtAlts/>
    </w:rPr>
  </w:style>
  <w:style w:type="character" w:styleId="Enfasigrassetto">
    <w:name w:val="Strong"/>
    <w:basedOn w:val="Carpredefinitoparagrafo"/>
    <w:uiPriority w:val="22"/>
    <w:qFormat/>
    <w:rPr>
      <w:b/>
      <w:bCs/>
    </w:rPr>
  </w:style>
  <w:style w:type="character" w:styleId="Enfasicorsivo">
    <w:name w:val="Emphasis"/>
    <w:basedOn w:val="Carpredefinitoparagrafo"/>
    <w:uiPriority w:val="20"/>
    <w:qFormat/>
    <w:rPr>
      <w:i/>
      <w:iCs/>
      <w:color w:val="000000"/>
    </w:rPr>
  </w:style>
  <w:style w:type="paragraph" w:styleId="Nessunaspaziatura">
    <w:name w:val="No Spacing"/>
    <w:link w:val="NessunaspaziaturaCarattere"/>
    <w:uiPriority w:val="1"/>
    <w:qFormat/>
    <w:pPr>
      <w:spacing w:after="0" w:line="240" w:lineRule="auto"/>
    </w:pPr>
  </w:style>
  <w:style w:type="character" w:customStyle="1" w:styleId="NessunaspaziaturaCarattere">
    <w:name w:val="Nessuna spaziatura Carattere"/>
    <w:basedOn w:val="Carpredefinitoparagrafo"/>
    <w:link w:val="Nessunaspaziatura"/>
    <w:uiPriority w:val="1"/>
  </w:style>
  <w:style w:type="paragraph" w:styleId="Paragrafoelenco">
    <w:name w:val="List Paragraph"/>
    <w:basedOn w:val="Normale"/>
    <w:uiPriority w:val="34"/>
    <w:qFormat/>
    <w:pPr>
      <w:spacing w:after="160" w:line="240" w:lineRule="auto"/>
      <w:ind w:left="1008" w:hanging="288"/>
      <w:contextualSpacing/>
    </w:pPr>
    <w:rPr>
      <w:rFonts w:eastAsiaTheme="minorHAnsi"/>
      <w:sz w:val="21"/>
    </w:rPr>
  </w:style>
  <w:style w:type="paragraph" w:styleId="Citazione">
    <w:name w:val="Quote"/>
    <w:basedOn w:val="Normale"/>
    <w:next w:val="Normale"/>
    <w:link w:val="CitazioneCarattere"/>
    <w:uiPriority w:val="29"/>
    <w:qFormat/>
    <w:pPr>
      <w:spacing w:before="160" w:after="160" w:line="300" w:lineRule="auto"/>
      <w:ind w:left="144" w:right="144"/>
      <w:jc w:val="center"/>
    </w:pPr>
    <w:rPr>
      <w:rFonts w:asciiTheme="majorHAnsi" w:hAnsiTheme="majorHAnsi"/>
      <w:i/>
      <w:iCs/>
      <w:color w:val="6076B4" w:themeColor="accent1"/>
      <w:sz w:val="24"/>
    </w:rPr>
  </w:style>
  <w:style w:type="character" w:customStyle="1" w:styleId="CitazioneCarattere">
    <w:name w:val="Citazione Carattere"/>
    <w:basedOn w:val="Carpredefinitoparagrafo"/>
    <w:link w:val="Citazione"/>
    <w:uiPriority w:val="29"/>
    <w:rPr>
      <w:rFonts w:asciiTheme="majorHAnsi" w:hAnsiTheme="majorHAnsi"/>
      <w:i/>
      <w:iCs/>
      <w:color w:val="6076B4" w:themeColor="accent1"/>
      <w:sz w:val="24"/>
    </w:rPr>
  </w:style>
  <w:style w:type="paragraph" w:styleId="Citazioneintensa">
    <w:name w:val="Intense Quote"/>
    <w:basedOn w:val="Normale"/>
    <w:next w:val="Normale"/>
    <w:link w:val="CitazioneintensaCarattere"/>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sz w:val="24"/>
      <w14:ligatures w14:val="standardContextual"/>
      <w14:cntxtAlts/>
    </w:rPr>
  </w:style>
  <w:style w:type="character" w:customStyle="1" w:styleId="CitazioneintensaCarattere">
    <w:name w:val="Citazione intensa Carattere"/>
    <w:basedOn w:val="Carpredefinitoparagrafo"/>
    <w:link w:val="Citazioneintensa"/>
    <w:uiPriority w:val="30"/>
    <w:rPr>
      <w:rFonts w:asciiTheme="majorHAnsi" w:eastAsiaTheme="majorEastAsia" w:hAnsiTheme="majorHAnsi"/>
      <w:bCs/>
      <w:i/>
      <w:iCs/>
      <w:color w:val="FFFFFF" w:themeColor="background1"/>
      <w:sz w:val="24"/>
      <w:shd w:val="clear" w:color="auto" w:fill="6076B4" w:themeFill="accent1"/>
      <w14:ligatures w14:val="standardContextual"/>
      <w14:cntxtAlts/>
    </w:rPr>
  </w:style>
  <w:style w:type="character" w:styleId="Enfasidelicata">
    <w:name w:val="Subtle Emphasis"/>
    <w:basedOn w:val="Carpredefinitoparagrafo"/>
    <w:uiPriority w:val="19"/>
    <w:qFormat/>
    <w:rPr>
      <w:i/>
      <w:iCs/>
      <w:color w:val="000000"/>
    </w:rPr>
  </w:style>
  <w:style w:type="character" w:styleId="Enfasiintensa">
    <w:name w:val="Intense Emphasis"/>
    <w:basedOn w:val="Carpredefinitoparagrafo"/>
    <w:uiPriority w:val="21"/>
    <w:qFormat/>
    <w:rPr>
      <w:b/>
      <w:bCs/>
      <w:i/>
      <w:iCs/>
      <w:color w:val="000000"/>
    </w:rPr>
  </w:style>
  <w:style w:type="character" w:styleId="Riferimentodelicato">
    <w:name w:val="Subtle Reference"/>
    <w:basedOn w:val="Carpredefinitoparagrafo"/>
    <w:uiPriority w:val="31"/>
    <w:qFormat/>
    <w:rPr>
      <w:smallCaps/>
      <w:color w:val="000000"/>
      <w:u w:val="single"/>
    </w:rPr>
  </w:style>
  <w:style w:type="character" w:styleId="Riferimentointenso">
    <w:name w:val="Intense Reference"/>
    <w:basedOn w:val="Carpredefinitoparagrafo"/>
    <w:uiPriority w:val="32"/>
    <w:qFormat/>
    <w:rPr>
      <w:b/>
      <w:bCs/>
      <w:color w:val="000000"/>
      <w:spacing w:val="5"/>
      <w:u w:val="single"/>
    </w:rPr>
  </w:style>
  <w:style w:type="character" w:styleId="Titolodellibro">
    <w:name w:val="Book Title"/>
    <w:basedOn w:val="Carpredefinitoparagrafo"/>
    <w:uiPriority w:val="33"/>
    <w:qFormat/>
    <w:rPr>
      <w:b/>
      <w:bCs/>
      <w:smallCaps/>
      <w:spacing w:val="10"/>
    </w:rPr>
  </w:style>
  <w:style w:type="paragraph" w:styleId="Sommario1">
    <w:name w:val="toc 1"/>
    <w:basedOn w:val="Normale"/>
    <w:next w:val="Normale"/>
    <w:autoRedefine/>
    <w:uiPriority w:val="39"/>
    <w:unhideWhenUsed/>
    <w:rsid w:val="005626F6"/>
    <w:pPr>
      <w:spacing w:after="100"/>
      <w:jc w:val="center"/>
    </w:pPr>
    <w:rPr>
      <w:sz w:val="96"/>
      <w:szCs w:val="96"/>
    </w:rPr>
  </w:style>
  <w:style w:type="table" w:styleId="Grigliatabella">
    <w:name w:val="Table Grid"/>
    <w:basedOn w:val="Tabellanormale"/>
    <w:uiPriority w:val="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Pr>
      <w:color w:val="808080"/>
    </w:rPr>
  </w:style>
  <w:style w:type="paragraph" w:styleId="Intestazione">
    <w:name w:val="header"/>
    <w:basedOn w:val="Normale"/>
    <w:link w:val="IntestazioneCarattere"/>
    <w:uiPriority w:val="99"/>
    <w:unhideWhenUsed/>
    <w:rsid w:val="00752C0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52C0D"/>
  </w:style>
  <w:style w:type="paragraph" w:styleId="Pidipagina">
    <w:name w:val="footer"/>
    <w:basedOn w:val="Normale"/>
    <w:link w:val="PidipaginaCarattere"/>
    <w:uiPriority w:val="99"/>
    <w:unhideWhenUsed/>
    <w:rsid w:val="00752C0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52C0D"/>
  </w:style>
  <w:style w:type="character" w:styleId="Collegamentoipertestuale">
    <w:name w:val="Hyperlink"/>
    <w:basedOn w:val="Carpredefinitoparagrafo"/>
    <w:uiPriority w:val="99"/>
    <w:unhideWhenUsed/>
    <w:rsid w:val="00752C0D"/>
    <w:rPr>
      <w:color w:val="3399FF" w:themeColor="hyperlink"/>
      <w:u w:val="single"/>
    </w:rPr>
  </w:style>
  <w:style w:type="character" w:styleId="Numeropagina">
    <w:name w:val="page number"/>
    <w:basedOn w:val="Carpredefinitoparagrafo"/>
    <w:uiPriority w:val="99"/>
    <w:unhideWhenUsed/>
    <w:rsid w:val="00752C0D"/>
  </w:style>
  <w:style w:type="character" w:customStyle="1" w:styleId="linkarticolo">
    <w:name w:val="linkarticolo"/>
    <w:basedOn w:val="Carpredefinitoparagrafo"/>
    <w:rsid w:val="00BB2994"/>
  </w:style>
  <w:style w:type="paragraph" w:styleId="PreformattatoHTML">
    <w:name w:val="HTML Preformatted"/>
    <w:basedOn w:val="Normale"/>
    <w:link w:val="PreformattatoHTMLCarattere"/>
    <w:uiPriority w:val="99"/>
    <w:unhideWhenUsed/>
    <w:rsid w:val="00E12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pPr>
    <w:rPr>
      <w:rFonts w:ascii="Courier New" w:eastAsia="Times New Roman" w:hAnsi="Courier New" w:cs="Courier New"/>
      <w:sz w:val="24"/>
      <w:szCs w:val="24"/>
    </w:rPr>
  </w:style>
  <w:style w:type="character" w:customStyle="1" w:styleId="PreformattatoHTMLCarattere">
    <w:name w:val="Preformattato HTML Carattere"/>
    <w:basedOn w:val="Carpredefinitoparagrafo"/>
    <w:link w:val="PreformattatoHTML"/>
    <w:uiPriority w:val="99"/>
    <w:rsid w:val="00E1276D"/>
    <w:rPr>
      <w:rFonts w:ascii="Courier New" w:eastAsia="Times New Roman" w:hAnsi="Courier New" w:cs="Courier New"/>
      <w:sz w:val="24"/>
      <w:szCs w:val="24"/>
    </w:rPr>
  </w:style>
  <w:style w:type="character" w:customStyle="1" w:styleId="title3">
    <w:name w:val="title3"/>
    <w:rsid w:val="00D2745C"/>
    <w:rPr>
      <w:rFonts w:ascii="Verdana" w:hAnsi="Verdana" w:hint="default"/>
      <w:b/>
      <w:bCs/>
      <w:color w:val="003366"/>
      <w:spacing w:val="6"/>
      <w:sz w:val="23"/>
      <w:szCs w:val="23"/>
    </w:rPr>
  </w:style>
  <w:style w:type="paragraph" w:customStyle="1" w:styleId="Default">
    <w:name w:val="Default"/>
    <w:rsid w:val="008420F8"/>
    <w:pPr>
      <w:autoSpaceDE w:val="0"/>
      <w:autoSpaceDN w:val="0"/>
      <w:adjustRightInd w:val="0"/>
      <w:spacing w:after="0" w:line="240" w:lineRule="auto"/>
    </w:pPr>
    <w:rPr>
      <w:rFonts w:ascii="Arial" w:hAnsi="Arial" w:cs="Arial"/>
      <w:color w:val="000000"/>
      <w:sz w:val="24"/>
      <w:szCs w:val="24"/>
    </w:rPr>
  </w:style>
  <w:style w:type="character" w:customStyle="1" w:styleId="abstract1">
    <w:name w:val="abstract1"/>
    <w:basedOn w:val="Carpredefinitoparagrafo"/>
    <w:rsid w:val="005823AF"/>
    <w:rPr>
      <w:rFonts w:ascii="Verdana" w:hAnsi="Verdana" w:hint="default"/>
      <w:b w:val="0"/>
      <w:bCs w:val="0"/>
      <w:color w:val="464646"/>
      <w:sz w:val="20"/>
      <w:szCs w:val="20"/>
    </w:rPr>
  </w:style>
  <w:style w:type="character" w:styleId="Collegamentovisitato">
    <w:name w:val="FollowedHyperlink"/>
    <w:basedOn w:val="Carpredefinitoparagrafo"/>
    <w:uiPriority w:val="99"/>
    <w:semiHidden/>
    <w:unhideWhenUsed/>
    <w:rsid w:val="002B27C0"/>
    <w:rPr>
      <w:color w:val="B2B2B2" w:themeColor="followedHyperlink"/>
      <w:u w:val="single"/>
    </w:rPr>
  </w:style>
  <w:style w:type="paragraph" w:styleId="NormaleWeb">
    <w:name w:val="Normal (Web)"/>
    <w:basedOn w:val="Normale"/>
    <w:uiPriority w:val="99"/>
    <w:unhideWhenUsed/>
    <w:rsid w:val="00D00F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d">
    <w:name w:val="bd"/>
    <w:basedOn w:val="Normale"/>
    <w:rsid w:val="007657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12695">
      <w:bodyDiv w:val="1"/>
      <w:marLeft w:val="0"/>
      <w:marRight w:val="0"/>
      <w:marTop w:val="0"/>
      <w:marBottom w:val="0"/>
      <w:divBdr>
        <w:top w:val="none" w:sz="0" w:space="0" w:color="auto"/>
        <w:left w:val="none" w:sz="0" w:space="0" w:color="auto"/>
        <w:bottom w:val="none" w:sz="0" w:space="0" w:color="auto"/>
        <w:right w:val="none" w:sz="0" w:space="0" w:color="auto"/>
      </w:divBdr>
    </w:div>
    <w:div w:id="42144189">
      <w:bodyDiv w:val="1"/>
      <w:marLeft w:val="0"/>
      <w:marRight w:val="0"/>
      <w:marTop w:val="0"/>
      <w:marBottom w:val="0"/>
      <w:divBdr>
        <w:top w:val="none" w:sz="0" w:space="0" w:color="auto"/>
        <w:left w:val="none" w:sz="0" w:space="0" w:color="auto"/>
        <w:bottom w:val="none" w:sz="0" w:space="0" w:color="auto"/>
        <w:right w:val="none" w:sz="0" w:space="0" w:color="auto"/>
      </w:divBdr>
    </w:div>
    <w:div w:id="185563408">
      <w:bodyDiv w:val="1"/>
      <w:marLeft w:val="0"/>
      <w:marRight w:val="0"/>
      <w:marTop w:val="0"/>
      <w:marBottom w:val="0"/>
      <w:divBdr>
        <w:top w:val="none" w:sz="0" w:space="0" w:color="auto"/>
        <w:left w:val="none" w:sz="0" w:space="0" w:color="auto"/>
        <w:bottom w:val="none" w:sz="0" w:space="0" w:color="auto"/>
        <w:right w:val="none" w:sz="0" w:space="0" w:color="auto"/>
      </w:divBdr>
      <w:divsChild>
        <w:div w:id="459106742">
          <w:marLeft w:val="0"/>
          <w:marRight w:val="0"/>
          <w:marTop w:val="0"/>
          <w:marBottom w:val="0"/>
          <w:divBdr>
            <w:top w:val="none" w:sz="0" w:space="0" w:color="auto"/>
            <w:left w:val="none" w:sz="0" w:space="0" w:color="auto"/>
            <w:bottom w:val="none" w:sz="0" w:space="0" w:color="auto"/>
            <w:right w:val="none" w:sz="0" w:space="0" w:color="auto"/>
          </w:divBdr>
          <w:divsChild>
            <w:div w:id="1722170253">
              <w:marLeft w:val="0"/>
              <w:marRight w:val="0"/>
              <w:marTop w:val="0"/>
              <w:marBottom w:val="0"/>
              <w:divBdr>
                <w:top w:val="none" w:sz="0" w:space="0" w:color="auto"/>
                <w:left w:val="none" w:sz="0" w:space="0" w:color="auto"/>
                <w:bottom w:val="none" w:sz="0" w:space="0" w:color="auto"/>
                <w:right w:val="none" w:sz="0" w:space="0" w:color="auto"/>
              </w:divBdr>
              <w:divsChild>
                <w:div w:id="181864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700852">
      <w:bodyDiv w:val="1"/>
      <w:marLeft w:val="0"/>
      <w:marRight w:val="0"/>
      <w:marTop w:val="0"/>
      <w:marBottom w:val="0"/>
      <w:divBdr>
        <w:top w:val="none" w:sz="0" w:space="0" w:color="auto"/>
        <w:left w:val="none" w:sz="0" w:space="0" w:color="auto"/>
        <w:bottom w:val="none" w:sz="0" w:space="0" w:color="auto"/>
        <w:right w:val="none" w:sz="0" w:space="0" w:color="auto"/>
      </w:divBdr>
      <w:divsChild>
        <w:div w:id="1732999741">
          <w:marLeft w:val="0"/>
          <w:marRight w:val="0"/>
          <w:marTop w:val="0"/>
          <w:marBottom w:val="0"/>
          <w:divBdr>
            <w:top w:val="none" w:sz="0" w:space="0" w:color="auto"/>
            <w:left w:val="none" w:sz="0" w:space="0" w:color="auto"/>
            <w:bottom w:val="none" w:sz="0" w:space="0" w:color="auto"/>
            <w:right w:val="none" w:sz="0" w:space="0" w:color="auto"/>
          </w:divBdr>
          <w:divsChild>
            <w:div w:id="981622043">
              <w:marLeft w:val="0"/>
              <w:marRight w:val="0"/>
              <w:marTop w:val="0"/>
              <w:marBottom w:val="0"/>
              <w:divBdr>
                <w:top w:val="none" w:sz="0" w:space="0" w:color="auto"/>
                <w:left w:val="none" w:sz="0" w:space="0" w:color="auto"/>
                <w:bottom w:val="none" w:sz="0" w:space="0" w:color="auto"/>
                <w:right w:val="none" w:sz="0" w:space="0" w:color="auto"/>
              </w:divBdr>
              <w:divsChild>
                <w:div w:id="146315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072768">
      <w:bodyDiv w:val="1"/>
      <w:marLeft w:val="0"/>
      <w:marRight w:val="0"/>
      <w:marTop w:val="0"/>
      <w:marBottom w:val="0"/>
      <w:divBdr>
        <w:top w:val="none" w:sz="0" w:space="0" w:color="auto"/>
        <w:left w:val="none" w:sz="0" w:space="0" w:color="auto"/>
        <w:bottom w:val="none" w:sz="0" w:space="0" w:color="auto"/>
        <w:right w:val="none" w:sz="0" w:space="0" w:color="auto"/>
      </w:divBdr>
      <w:divsChild>
        <w:div w:id="502939894">
          <w:marLeft w:val="0"/>
          <w:marRight w:val="0"/>
          <w:marTop w:val="180"/>
          <w:marBottom w:val="180"/>
          <w:divBdr>
            <w:top w:val="dotted" w:sz="6" w:space="8" w:color="0E354F"/>
            <w:left w:val="none" w:sz="0" w:space="0" w:color="auto"/>
            <w:bottom w:val="dotted" w:sz="6" w:space="11" w:color="0E354F"/>
            <w:right w:val="none" w:sz="0" w:space="0" w:color="auto"/>
          </w:divBdr>
        </w:div>
      </w:divsChild>
    </w:div>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 w:id="1573543057">
      <w:bodyDiv w:val="1"/>
      <w:marLeft w:val="0"/>
      <w:marRight w:val="0"/>
      <w:marTop w:val="0"/>
      <w:marBottom w:val="0"/>
      <w:divBdr>
        <w:top w:val="none" w:sz="0" w:space="0" w:color="auto"/>
        <w:left w:val="none" w:sz="0" w:space="0" w:color="auto"/>
        <w:bottom w:val="none" w:sz="0" w:space="0" w:color="auto"/>
        <w:right w:val="none" w:sz="0" w:space="0" w:color="auto"/>
      </w:divBdr>
      <w:divsChild>
        <w:div w:id="219706682">
          <w:marLeft w:val="0"/>
          <w:marRight w:val="0"/>
          <w:marTop w:val="0"/>
          <w:marBottom w:val="0"/>
          <w:divBdr>
            <w:top w:val="none" w:sz="0" w:space="0" w:color="auto"/>
            <w:left w:val="none" w:sz="0" w:space="0" w:color="auto"/>
            <w:bottom w:val="none" w:sz="0" w:space="0" w:color="auto"/>
            <w:right w:val="none" w:sz="0" w:space="0" w:color="auto"/>
          </w:divBdr>
          <w:divsChild>
            <w:div w:id="267005729">
              <w:marLeft w:val="0"/>
              <w:marRight w:val="0"/>
              <w:marTop w:val="0"/>
              <w:marBottom w:val="0"/>
              <w:divBdr>
                <w:top w:val="none" w:sz="0" w:space="0" w:color="auto"/>
                <w:left w:val="none" w:sz="0" w:space="0" w:color="auto"/>
                <w:bottom w:val="none" w:sz="0" w:space="0" w:color="auto"/>
                <w:right w:val="none" w:sz="0" w:space="0" w:color="auto"/>
              </w:divBdr>
              <w:divsChild>
                <w:div w:id="1278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891626">
      <w:bodyDiv w:val="1"/>
      <w:marLeft w:val="0"/>
      <w:marRight w:val="0"/>
      <w:marTop w:val="0"/>
      <w:marBottom w:val="0"/>
      <w:divBdr>
        <w:top w:val="none" w:sz="0" w:space="0" w:color="auto"/>
        <w:left w:val="none" w:sz="0" w:space="0" w:color="auto"/>
        <w:bottom w:val="none" w:sz="0" w:space="0" w:color="auto"/>
        <w:right w:val="none" w:sz="0" w:space="0" w:color="auto"/>
      </w:divBdr>
      <w:divsChild>
        <w:div w:id="2023049178">
          <w:marLeft w:val="0"/>
          <w:marRight w:val="0"/>
          <w:marTop w:val="0"/>
          <w:marBottom w:val="0"/>
          <w:divBdr>
            <w:top w:val="none" w:sz="0" w:space="0" w:color="auto"/>
            <w:left w:val="none" w:sz="0" w:space="0" w:color="auto"/>
            <w:bottom w:val="none" w:sz="0" w:space="0" w:color="auto"/>
            <w:right w:val="none" w:sz="0" w:space="0" w:color="auto"/>
          </w:divBdr>
          <w:divsChild>
            <w:div w:id="774600050">
              <w:marLeft w:val="720"/>
              <w:marRight w:val="720"/>
              <w:marTop w:val="120"/>
              <w:marBottom w:val="120"/>
              <w:divBdr>
                <w:top w:val="none" w:sz="0" w:space="0" w:color="auto"/>
                <w:left w:val="none" w:sz="0" w:space="0" w:color="auto"/>
                <w:bottom w:val="none" w:sz="0" w:space="0" w:color="auto"/>
                <w:right w:val="none" w:sz="0" w:space="0" w:color="auto"/>
              </w:divBdr>
            </w:div>
          </w:divsChild>
        </w:div>
      </w:divsChild>
    </w:div>
    <w:div w:id="1785882824">
      <w:bodyDiv w:val="1"/>
      <w:marLeft w:val="0"/>
      <w:marRight w:val="0"/>
      <w:marTop w:val="0"/>
      <w:marBottom w:val="0"/>
      <w:divBdr>
        <w:top w:val="none" w:sz="0" w:space="0" w:color="auto"/>
        <w:left w:val="none" w:sz="0" w:space="0" w:color="auto"/>
        <w:bottom w:val="none" w:sz="0" w:space="0" w:color="auto"/>
        <w:right w:val="none" w:sz="0" w:space="0" w:color="auto"/>
      </w:divBdr>
    </w:div>
    <w:div w:id="1967005247">
      <w:bodyDiv w:val="1"/>
      <w:marLeft w:val="0"/>
      <w:marRight w:val="0"/>
      <w:marTop w:val="0"/>
      <w:marBottom w:val="0"/>
      <w:divBdr>
        <w:top w:val="none" w:sz="0" w:space="0" w:color="auto"/>
        <w:left w:val="none" w:sz="0" w:space="0" w:color="auto"/>
        <w:bottom w:val="none" w:sz="0" w:space="0" w:color="auto"/>
        <w:right w:val="none" w:sz="0" w:space="0" w:color="auto"/>
      </w:divBdr>
      <w:divsChild>
        <w:div w:id="1484927543">
          <w:marLeft w:val="0"/>
          <w:marRight w:val="0"/>
          <w:marTop w:val="0"/>
          <w:marBottom w:val="0"/>
          <w:divBdr>
            <w:top w:val="none" w:sz="0" w:space="0" w:color="auto"/>
            <w:left w:val="none" w:sz="0" w:space="0" w:color="auto"/>
            <w:bottom w:val="none" w:sz="0" w:space="0" w:color="auto"/>
            <w:right w:val="none" w:sz="0" w:space="0" w:color="auto"/>
          </w:divBdr>
          <w:divsChild>
            <w:div w:id="1349796651">
              <w:marLeft w:val="0"/>
              <w:marRight w:val="0"/>
              <w:marTop w:val="0"/>
              <w:marBottom w:val="0"/>
              <w:divBdr>
                <w:top w:val="none" w:sz="0" w:space="0" w:color="auto"/>
                <w:left w:val="none" w:sz="0" w:space="0" w:color="auto"/>
                <w:bottom w:val="none" w:sz="0" w:space="0" w:color="auto"/>
                <w:right w:val="none" w:sz="0" w:space="0" w:color="auto"/>
              </w:divBdr>
              <w:divsChild>
                <w:div w:id="67484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34830">
      <w:bodyDiv w:val="1"/>
      <w:marLeft w:val="0"/>
      <w:marRight w:val="0"/>
      <w:marTop w:val="0"/>
      <w:marBottom w:val="0"/>
      <w:divBdr>
        <w:top w:val="none" w:sz="0" w:space="0" w:color="auto"/>
        <w:left w:val="none" w:sz="0" w:space="0" w:color="auto"/>
        <w:bottom w:val="none" w:sz="0" w:space="0" w:color="auto"/>
        <w:right w:val="none" w:sz="0" w:space="0" w:color="auto"/>
      </w:divBdr>
      <w:divsChild>
        <w:div w:id="1606385279">
          <w:marLeft w:val="0"/>
          <w:marRight w:val="0"/>
          <w:marTop w:val="0"/>
          <w:marBottom w:val="0"/>
          <w:divBdr>
            <w:top w:val="none" w:sz="0" w:space="0" w:color="auto"/>
            <w:left w:val="none" w:sz="0" w:space="0" w:color="auto"/>
            <w:bottom w:val="none" w:sz="0" w:space="0" w:color="auto"/>
            <w:right w:val="none" w:sz="0" w:space="0" w:color="auto"/>
          </w:divBdr>
          <w:divsChild>
            <w:div w:id="73017653">
              <w:marLeft w:val="0"/>
              <w:marRight w:val="0"/>
              <w:marTop w:val="0"/>
              <w:marBottom w:val="0"/>
              <w:divBdr>
                <w:top w:val="none" w:sz="0" w:space="0" w:color="auto"/>
                <w:left w:val="none" w:sz="0" w:space="0" w:color="auto"/>
                <w:bottom w:val="none" w:sz="0" w:space="0" w:color="auto"/>
                <w:right w:val="none" w:sz="0" w:space="0" w:color="auto"/>
              </w:divBdr>
              <w:divsChild>
                <w:div w:id="155650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6093">
      <w:bodyDiv w:val="1"/>
      <w:marLeft w:val="0"/>
      <w:marRight w:val="0"/>
      <w:marTop w:val="0"/>
      <w:marBottom w:val="0"/>
      <w:divBdr>
        <w:top w:val="none" w:sz="0" w:space="0" w:color="auto"/>
        <w:left w:val="none" w:sz="0" w:space="0" w:color="auto"/>
        <w:bottom w:val="none" w:sz="0" w:space="0" w:color="auto"/>
        <w:right w:val="none" w:sz="0" w:space="0" w:color="auto"/>
      </w:divBdr>
      <w:divsChild>
        <w:div w:id="1278872350">
          <w:marLeft w:val="0"/>
          <w:marRight w:val="0"/>
          <w:marTop w:val="0"/>
          <w:marBottom w:val="0"/>
          <w:divBdr>
            <w:top w:val="none" w:sz="0" w:space="0" w:color="auto"/>
            <w:left w:val="none" w:sz="0" w:space="0" w:color="auto"/>
            <w:bottom w:val="none" w:sz="0" w:space="0" w:color="auto"/>
            <w:right w:val="none" w:sz="0" w:space="0" w:color="auto"/>
          </w:divBdr>
          <w:divsChild>
            <w:div w:id="1375614304">
              <w:marLeft w:val="0"/>
              <w:marRight w:val="0"/>
              <w:marTop w:val="0"/>
              <w:marBottom w:val="0"/>
              <w:divBdr>
                <w:top w:val="none" w:sz="0" w:space="0" w:color="auto"/>
                <w:left w:val="none" w:sz="0" w:space="0" w:color="auto"/>
                <w:bottom w:val="none" w:sz="0" w:space="0" w:color="auto"/>
                <w:right w:val="none" w:sz="0" w:space="0" w:color="auto"/>
              </w:divBdr>
              <w:divsChild>
                <w:div w:id="189453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eutekne.it/Servizi/RassegnaLeggi/Recensione_Articolo.aspx?IdLegge=19329&amp;IdArticolo=508056&amp;Codice_Materia=&amp;testo=&amp;ReLink=Y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0\ExecutiveNews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2012-09-12T00:00:00</PublishDate>
  <Abstract/>
  <CompanyAddress/>
  <CompanyPhone/>
  <CompanyFax/>
  <CompanyEmail/>
</CoverPageProperties>
</file>

<file path=customXml/item2.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8CD54C-A66C-47F1-BC0C-7C0F5AC1D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ExecutiveNewsletter.dotx</Template>
  <TotalTime>165</TotalTime>
  <Pages>4</Pages>
  <Words>1311</Words>
  <Characters>7474</Characters>
  <Application>Microsoft Office Word</Application>
  <DocSecurity>0</DocSecurity>
  <Lines>62</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Enti e tributi</vt:lpstr>
      <vt:lpstr/>
    </vt:vector>
  </TitlesOfParts>
  <Company>Un’iniziativa dell’Arcidiocesi di Trento</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Enti e tributi</dc:title>
  <dc:creator>Alessandro</dc:creator>
  <cp:lastModifiedBy>Alessandro Tonina</cp:lastModifiedBy>
  <cp:revision>75</cp:revision>
  <cp:lastPrinted>2012-09-12T12:21:00Z</cp:lastPrinted>
  <dcterms:created xsi:type="dcterms:W3CDTF">2021-02-22T07:58:00Z</dcterms:created>
  <dcterms:modified xsi:type="dcterms:W3CDTF">2021-02-24T11:07:00Z</dcterms:modified>
</cp:coreProperties>
</file>